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27694" w14:textId="77777777" w:rsidR="008561DC" w:rsidRPr="007E0570" w:rsidRDefault="008561DC" w:rsidP="008561DC">
      <w:pPr>
        <w:spacing w:line="360" w:lineRule="auto"/>
        <w:jc w:val="center"/>
        <w:rPr>
          <w:sz w:val="20"/>
          <w:szCs w:val="20"/>
          <w:lang w:val="en-GB"/>
        </w:rPr>
      </w:pPr>
      <w:r w:rsidRPr="007E0570">
        <w:rPr>
          <w:noProof/>
          <w:sz w:val="20"/>
          <w:szCs w:val="20"/>
          <w:lang w:val="nl-NL" w:eastAsia="nl-NL"/>
        </w:rPr>
        <w:drawing>
          <wp:anchor distT="0" distB="0" distL="114300" distR="114300" simplePos="0" relativeHeight="251586048" behindDoc="1" locked="0" layoutInCell="1" allowOverlap="1" wp14:anchorId="6708BE21" wp14:editId="5572E8C1">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7E0570">
        <w:rPr>
          <w:rFonts w:ascii="Arial" w:eastAsia="Calibri" w:hAnsi="Arial" w:cs="Arial"/>
          <w:color w:val="0078B6"/>
          <w:sz w:val="28"/>
          <w:szCs w:val="36"/>
          <w:lang w:val="en-GB"/>
        </w:rPr>
        <w:t>MEETING DOCUMENT</w:t>
      </w:r>
    </w:p>
    <w:p w14:paraId="339BF18F" w14:textId="77777777" w:rsidR="008561DC" w:rsidRPr="007E0570" w:rsidRDefault="000E4D3B" w:rsidP="008561DC">
      <w:pPr>
        <w:spacing w:after="200" w:line="276" w:lineRule="auto"/>
        <w:jc w:val="center"/>
        <w:rPr>
          <w:rFonts w:ascii="Arial" w:eastAsiaTheme="minorHAnsi" w:hAnsi="Arial" w:cs="Arial"/>
          <w:b/>
          <w:szCs w:val="36"/>
          <w:lang w:val="en-GB"/>
        </w:rPr>
      </w:pPr>
      <w:r w:rsidRPr="007E0570">
        <w:rPr>
          <w:rFonts w:ascii="Arial" w:eastAsiaTheme="minorHAnsi" w:hAnsi="Arial" w:cs="Arial"/>
          <w:b/>
          <w:szCs w:val="36"/>
          <w:lang w:val="en-GB"/>
        </w:rPr>
        <w:t>Expert group Climate Change Adaptation (EG-C 5)</w:t>
      </w:r>
    </w:p>
    <w:p w14:paraId="008EB865" w14:textId="77777777" w:rsidR="000E4D3B" w:rsidRPr="007E0570" w:rsidRDefault="000E4D3B" w:rsidP="000E4D3B">
      <w:pPr>
        <w:spacing w:after="200" w:line="276" w:lineRule="auto"/>
        <w:contextualSpacing/>
        <w:jc w:val="center"/>
        <w:rPr>
          <w:rFonts w:ascii="Georgia" w:eastAsia="Batang" w:hAnsi="Georgia"/>
          <w:sz w:val="20"/>
          <w:szCs w:val="20"/>
          <w:lang w:val="en-GB" w:eastAsia="ko-KR"/>
        </w:rPr>
      </w:pPr>
      <w:r w:rsidRPr="007E0570">
        <w:rPr>
          <w:rFonts w:ascii="Georgia" w:eastAsia="Batang" w:hAnsi="Georgia"/>
          <w:sz w:val="20"/>
          <w:szCs w:val="20"/>
          <w:lang w:val="en-GB" w:eastAsia="ko-KR"/>
        </w:rPr>
        <w:t>22 April 2020</w:t>
      </w:r>
    </w:p>
    <w:p w14:paraId="7E44AC11" w14:textId="77777777" w:rsidR="008561DC" w:rsidRPr="007E0570" w:rsidRDefault="002F5398" w:rsidP="008561DC">
      <w:pPr>
        <w:spacing w:after="200" w:line="276" w:lineRule="auto"/>
        <w:contextualSpacing/>
        <w:jc w:val="center"/>
        <w:rPr>
          <w:rFonts w:ascii="Georgia" w:eastAsia="Batang" w:hAnsi="Georgia"/>
          <w:sz w:val="20"/>
          <w:szCs w:val="20"/>
          <w:lang w:val="en-GB" w:eastAsia="ko-KR"/>
        </w:rPr>
      </w:pPr>
      <w:r w:rsidRPr="007E0570">
        <w:rPr>
          <w:rFonts w:ascii="Georgia" w:eastAsia="Batang" w:hAnsi="Georgia"/>
          <w:sz w:val="20"/>
          <w:szCs w:val="20"/>
          <w:lang w:val="en-GB" w:eastAsia="ko-KR"/>
        </w:rPr>
        <w:t>Virtual meeting</w:t>
      </w:r>
    </w:p>
    <w:p w14:paraId="2B89FCEB" w14:textId="77777777" w:rsidR="008561DC" w:rsidRPr="007E0570" w:rsidRDefault="008561DC" w:rsidP="008561DC">
      <w:pPr>
        <w:pBdr>
          <w:bottom w:val="single" w:sz="6" w:space="1" w:color="auto"/>
        </w:pBdr>
        <w:spacing w:after="120" w:line="276" w:lineRule="auto"/>
        <w:rPr>
          <w:sz w:val="20"/>
          <w:szCs w:val="20"/>
          <w:lang w:val="en-GB"/>
        </w:rPr>
      </w:pPr>
    </w:p>
    <w:p w14:paraId="67B8823C" w14:textId="77777777" w:rsidR="008561DC" w:rsidRPr="007E0570" w:rsidRDefault="008561DC" w:rsidP="008561DC">
      <w:pPr>
        <w:pBdr>
          <w:bottom w:val="single" w:sz="6" w:space="1" w:color="auto"/>
        </w:pBdr>
        <w:spacing w:after="120" w:line="276" w:lineRule="auto"/>
        <w:rPr>
          <w:sz w:val="20"/>
          <w:szCs w:val="20"/>
          <w:lang w:val="en-GB"/>
        </w:rPr>
      </w:pPr>
    </w:p>
    <w:p w14:paraId="2C6920D9" w14:textId="77777777" w:rsidR="008561DC" w:rsidRPr="007E0570" w:rsidRDefault="008561DC" w:rsidP="008561DC">
      <w:pPr>
        <w:pBdr>
          <w:bottom w:val="single" w:sz="6" w:space="1" w:color="auto"/>
        </w:pBdr>
        <w:spacing w:after="120" w:line="276" w:lineRule="auto"/>
        <w:rPr>
          <w:rFonts w:ascii="Georgia" w:hAnsi="Georgia"/>
          <w:sz w:val="18"/>
          <w:szCs w:val="20"/>
          <w:lang w:val="en-GB"/>
        </w:rPr>
      </w:pPr>
    </w:p>
    <w:p w14:paraId="581DF1A2" w14:textId="77777777" w:rsidR="008561DC" w:rsidRPr="007E0570" w:rsidRDefault="008561DC" w:rsidP="008561DC">
      <w:pPr>
        <w:tabs>
          <w:tab w:val="left" w:pos="2160"/>
        </w:tabs>
        <w:spacing w:after="200" w:line="276" w:lineRule="auto"/>
        <w:rPr>
          <w:rFonts w:ascii="Georgia" w:hAnsi="Georgia"/>
          <w:b/>
          <w:sz w:val="20"/>
          <w:szCs w:val="22"/>
          <w:lang w:val="en-GB"/>
        </w:rPr>
      </w:pPr>
      <w:r w:rsidRPr="007E0570">
        <w:rPr>
          <w:rFonts w:ascii="Georgia" w:hAnsi="Georgia"/>
          <w:b/>
          <w:sz w:val="20"/>
          <w:szCs w:val="22"/>
          <w:lang w:val="en-GB"/>
        </w:rPr>
        <w:t>Agenda Item:</w:t>
      </w:r>
      <w:r w:rsidRPr="007E0570">
        <w:rPr>
          <w:rFonts w:ascii="Georgia" w:hAnsi="Georgia"/>
          <w:b/>
          <w:sz w:val="20"/>
          <w:szCs w:val="22"/>
          <w:lang w:val="en-GB"/>
        </w:rPr>
        <w:tab/>
      </w:r>
      <w:r w:rsidR="000E4D3B" w:rsidRPr="007E0570">
        <w:rPr>
          <w:rFonts w:ascii="Georgia" w:hAnsi="Georgia"/>
          <w:b/>
          <w:sz w:val="20"/>
          <w:szCs w:val="22"/>
          <w:lang w:val="en-GB"/>
        </w:rPr>
        <w:t>6. Single Integrated Management Plan (SIMP)</w:t>
      </w:r>
    </w:p>
    <w:p w14:paraId="0FCBB4AA" w14:textId="77777777" w:rsidR="008561DC" w:rsidRPr="007E0570" w:rsidRDefault="008561DC" w:rsidP="008561DC">
      <w:pPr>
        <w:tabs>
          <w:tab w:val="left" w:pos="2160"/>
        </w:tabs>
        <w:spacing w:after="200" w:line="276" w:lineRule="auto"/>
        <w:rPr>
          <w:rFonts w:ascii="Georgia" w:hAnsi="Georgia"/>
          <w:sz w:val="20"/>
          <w:szCs w:val="22"/>
          <w:lang w:val="en-GB"/>
        </w:rPr>
      </w:pPr>
      <w:r w:rsidRPr="007E0570">
        <w:rPr>
          <w:rFonts w:ascii="Georgia" w:hAnsi="Georgia"/>
          <w:b/>
          <w:sz w:val="20"/>
          <w:szCs w:val="22"/>
          <w:lang w:val="en-GB"/>
        </w:rPr>
        <w:t>Subject:</w:t>
      </w:r>
      <w:r w:rsidRPr="007E0570">
        <w:rPr>
          <w:rFonts w:ascii="Georgia" w:hAnsi="Georgia"/>
          <w:b/>
          <w:sz w:val="20"/>
          <w:szCs w:val="22"/>
          <w:lang w:val="en-GB"/>
        </w:rPr>
        <w:tab/>
      </w:r>
      <w:r w:rsidR="008732B4" w:rsidRPr="007E0570">
        <w:rPr>
          <w:rFonts w:ascii="Georgia" w:hAnsi="Georgia"/>
          <w:b/>
          <w:sz w:val="20"/>
          <w:szCs w:val="22"/>
          <w:lang w:val="en-GB"/>
        </w:rPr>
        <w:t xml:space="preserve">Coastal Flood </w:t>
      </w:r>
      <w:r w:rsidR="006A54B1" w:rsidRPr="007E0570">
        <w:rPr>
          <w:rFonts w:ascii="Georgia" w:hAnsi="Georgia"/>
          <w:b/>
          <w:sz w:val="20"/>
          <w:szCs w:val="22"/>
          <w:lang w:val="en-GB"/>
        </w:rPr>
        <w:t>d</w:t>
      </w:r>
      <w:r w:rsidR="006A54B1">
        <w:rPr>
          <w:rFonts w:ascii="Georgia" w:hAnsi="Georgia"/>
          <w:b/>
          <w:sz w:val="20"/>
          <w:szCs w:val="22"/>
          <w:lang w:val="en-GB"/>
        </w:rPr>
        <w:t>e</w:t>
      </w:r>
      <w:r w:rsidR="006A54B1" w:rsidRPr="007E0570">
        <w:rPr>
          <w:rFonts w:ascii="Georgia" w:hAnsi="Georgia"/>
          <w:b/>
          <w:sz w:val="20"/>
          <w:szCs w:val="22"/>
          <w:lang w:val="en-GB"/>
        </w:rPr>
        <w:t>fence</w:t>
      </w:r>
      <w:r w:rsidR="008732B4" w:rsidRPr="007E0570">
        <w:rPr>
          <w:rFonts w:ascii="Georgia" w:hAnsi="Georgia"/>
          <w:b/>
          <w:sz w:val="20"/>
          <w:szCs w:val="22"/>
          <w:lang w:val="en-GB"/>
        </w:rPr>
        <w:t xml:space="preserve"> and Protection</w:t>
      </w:r>
    </w:p>
    <w:p w14:paraId="14DE84F3" w14:textId="77777777" w:rsidR="008561DC" w:rsidRPr="007E0570" w:rsidRDefault="008561DC" w:rsidP="008561DC">
      <w:pPr>
        <w:tabs>
          <w:tab w:val="left" w:pos="2160"/>
        </w:tabs>
        <w:spacing w:after="200" w:line="276" w:lineRule="auto"/>
        <w:rPr>
          <w:rFonts w:ascii="Georgia" w:hAnsi="Georgia"/>
          <w:b/>
          <w:sz w:val="20"/>
          <w:szCs w:val="22"/>
          <w:lang w:val="en-GB"/>
        </w:rPr>
      </w:pPr>
      <w:r w:rsidRPr="007E0570">
        <w:rPr>
          <w:rFonts w:ascii="Georgia" w:hAnsi="Georgia"/>
          <w:b/>
          <w:sz w:val="20"/>
          <w:szCs w:val="22"/>
          <w:lang w:val="en-GB"/>
        </w:rPr>
        <w:t>Document No.:</w:t>
      </w:r>
      <w:r w:rsidRPr="007E0570">
        <w:rPr>
          <w:rFonts w:ascii="Georgia" w:hAnsi="Georgia"/>
          <w:b/>
          <w:sz w:val="20"/>
          <w:szCs w:val="22"/>
          <w:lang w:val="en-GB"/>
        </w:rPr>
        <w:tab/>
      </w:r>
      <w:r w:rsidR="000E4D3B" w:rsidRPr="007E0570">
        <w:rPr>
          <w:rFonts w:ascii="Georgia" w:hAnsi="Georgia"/>
          <w:sz w:val="20"/>
          <w:szCs w:val="22"/>
          <w:lang w:val="en-GB"/>
        </w:rPr>
        <w:t>EG-C 5/6</w:t>
      </w:r>
    </w:p>
    <w:p w14:paraId="379F11AE" w14:textId="6471B6BC" w:rsidR="008561DC" w:rsidRPr="007E0570" w:rsidRDefault="008561DC" w:rsidP="008561DC">
      <w:pPr>
        <w:tabs>
          <w:tab w:val="left" w:pos="2160"/>
        </w:tabs>
        <w:spacing w:after="200" w:line="276" w:lineRule="auto"/>
        <w:rPr>
          <w:rFonts w:ascii="Georgia" w:hAnsi="Georgia"/>
          <w:b/>
          <w:sz w:val="20"/>
          <w:szCs w:val="22"/>
          <w:lang w:val="en-GB"/>
        </w:rPr>
      </w:pPr>
      <w:r w:rsidRPr="007E0570">
        <w:rPr>
          <w:rFonts w:ascii="Georgia" w:hAnsi="Georgia"/>
          <w:b/>
          <w:sz w:val="20"/>
          <w:szCs w:val="22"/>
          <w:lang w:val="en-GB"/>
        </w:rPr>
        <w:t>Date:</w:t>
      </w:r>
      <w:r w:rsidRPr="007E0570">
        <w:rPr>
          <w:rFonts w:ascii="Georgia" w:hAnsi="Georgia"/>
          <w:b/>
          <w:sz w:val="20"/>
          <w:szCs w:val="22"/>
          <w:lang w:val="en-GB"/>
        </w:rPr>
        <w:tab/>
      </w:r>
      <w:r w:rsidR="00CA34A3">
        <w:rPr>
          <w:rFonts w:ascii="Georgia" w:hAnsi="Georgia"/>
          <w:sz w:val="20"/>
          <w:szCs w:val="22"/>
          <w:lang w:val="en-GB"/>
        </w:rPr>
        <w:t>2</w:t>
      </w:r>
      <w:r w:rsidR="00CA34A3">
        <w:rPr>
          <w:rFonts w:ascii="Georgia" w:hAnsi="Georgia"/>
          <w:sz w:val="20"/>
          <w:szCs w:val="22"/>
          <w:lang w:val="en-GB"/>
        </w:rPr>
        <w:t>9</w:t>
      </w:r>
      <w:r w:rsidR="00CA34A3">
        <w:rPr>
          <w:rFonts w:ascii="Georgia" w:hAnsi="Georgia"/>
          <w:sz w:val="20"/>
          <w:szCs w:val="22"/>
          <w:lang w:val="en-GB"/>
        </w:rPr>
        <w:t xml:space="preserve"> </w:t>
      </w:r>
      <w:r w:rsidR="004A2506" w:rsidRPr="007E0570">
        <w:rPr>
          <w:rFonts w:ascii="Georgia" w:hAnsi="Georgia"/>
          <w:sz w:val="20"/>
          <w:szCs w:val="22"/>
          <w:lang w:val="en-GB"/>
        </w:rPr>
        <w:t>April</w:t>
      </w:r>
      <w:r w:rsidR="002F5398" w:rsidRPr="007E0570">
        <w:rPr>
          <w:rFonts w:ascii="Georgia" w:hAnsi="Georgia"/>
          <w:sz w:val="20"/>
          <w:szCs w:val="22"/>
          <w:lang w:val="en-GB"/>
        </w:rPr>
        <w:t xml:space="preserve"> 20</w:t>
      </w:r>
    </w:p>
    <w:p w14:paraId="6C760AE9" w14:textId="77777777" w:rsidR="008561DC" w:rsidRPr="007E0570" w:rsidRDefault="008561DC" w:rsidP="008561DC">
      <w:pPr>
        <w:pBdr>
          <w:bottom w:val="single" w:sz="6" w:space="1" w:color="auto"/>
        </w:pBdr>
        <w:tabs>
          <w:tab w:val="left" w:pos="0"/>
        </w:tabs>
        <w:spacing w:after="200" w:line="276" w:lineRule="auto"/>
        <w:rPr>
          <w:rFonts w:ascii="Georgia" w:hAnsi="Georgia"/>
          <w:b/>
          <w:sz w:val="20"/>
          <w:szCs w:val="22"/>
          <w:lang w:val="en-GB"/>
        </w:rPr>
      </w:pPr>
      <w:r w:rsidRPr="007E0570">
        <w:rPr>
          <w:rFonts w:ascii="Georgia" w:hAnsi="Georgia"/>
          <w:b/>
          <w:sz w:val="20"/>
          <w:szCs w:val="22"/>
          <w:lang w:val="en-GB"/>
        </w:rPr>
        <w:t>Submitted by:</w:t>
      </w:r>
      <w:r w:rsidRPr="007E0570">
        <w:rPr>
          <w:rFonts w:ascii="Georgia" w:hAnsi="Georgia"/>
          <w:b/>
          <w:sz w:val="20"/>
          <w:szCs w:val="22"/>
          <w:lang w:val="en-GB"/>
        </w:rPr>
        <w:tab/>
      </w:r>
      <w:r w:rsidRPr="007E0570">
        <w:rPr>
          <w:rFonts w:ascii="Georgia" w:hAnsi="Georgia"/>
          <w:b/>
          <w:sz w:val="20"/>
          <w:szCs w:val="22"/>
          <w:lang w:val="en-GB"/>
        </w:rPr>
        <w:tab/>
      </w:r>
      <w:r w:rsidR="00E8582C" w:rsidRPr="007E0570">
        <w:rPr>
          <w:rFonts w:ascii="Georgia" w:hAnsi="Georgia"/>
          <w:b/>
          <w:sz w:val="20"/>
          <w:szCs w:val="22"/>
          <w:lang w:val="en-GB"/>
        </w:rPr>
        <w:t>CWSS</w:t>
      </w:r>
      <w:r w:rsidR="00A00569">
        <w:rPr>
          <w:rFonts w:ascii="Georgia" w:hAnsi="Georgia"/>
          <w:b/>
          <w:sz w:val="20"/>
          <w:szCs w:val="22"/>
          <w:lang w:val="en-GB"/>
        </w:rPr>
        <w:t>, chair EG-C</w:t>
      </w:r>
    </w:p>
    <w:p w14:paraId="078D9086" w14:textId="77777777" w:rsidR="008561DC" w:rsidRPr="007E057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5CEE0C2A" w14:textId="797C3B23" w:rsidR="000E4D3B" w:rsidRPr="007E0570" w:rsidRDefault="000E4D3B" w:rsidP="000E4D3B">
      <w:pPr>
        <w:pStyle w:val="Header"/>
        <w:tabs>
          <w:tab w:val="left" w:pos="720"/>
        </w:tabs>
        <w:spacing w:after="200" w:line="276" w:lineRule="auto"/>
        <w:rPr>
          <w:rFonts w:ascii="Georgia" w:hAnsi="Georgia"/>
          <w:sz w:val="20"/>
          <w:szCs w:val="20"/>
          <w:lang w:val="en-GB"/>
        </w:rPr>
      </w:pPr>
      <w:r w:rsidRPr="007E0570">
        <w:rPr>
          <w:rFonts w:ascii="Georgia" w:hAnsi="Georgia"/>
          <w:sz w:val="20"/>
          <w:szCs w:val="20"/>
          <w:lang w:val="en-GB"/>
        </w:rPr>
        <w:t xml:space="preserve">At the </w:t>
      </w:r>
      <w:proofErr w:type="spellStart"/>
      <w:r w:rsidRPr="007E0570">
        <w:rPr>
          <w:rFonts w:ascii="Georgia" w:hAnsi="Georgia"/>
          <w:sz w:val="20"/>
          <w:szCs w:val="20"/>
          <w:lang w:val="en-GB"/>
        </w:rPr>
        <w:t>Wadden</w:t>
      </w:r>
      <w:proofErr w:type="spellEnd"/>
      <w:r w:rsidRPr="007E0570">
        <w:rPr>
          <w:rFonts w:ascii="Georgia" w:hAnsi="Georgia"/>
          <w:sz w:val="20"/>
          <w:szCs w:val="20"/>
          <w:lang w:val="en-GB"/>
        </w:rPr>
        <w:t xml:space="preserve"> Sea Board (WSB) meeting 30 held on 21 November 2019 in Wilhelmshaven, Germany, the Board endorsed the key topics for the Single Integrated Management Plan (SIMP): </w:t>
      </w:r>
      <w:bookmarkStart w:id="0" w:name="_Hlk35353707"/>
      <w:r w:rsidRPr="007E0570">
        <w:rPr>
          <w:rFonts w:ascii="Georgia" w:hAnsi="Georgia"/>
          <w:sz w:val="20"/>
          <w:szCs w:val="20"/>
          <w:lang w:val="en-GB"/>
        </w:rPr>
        <w:t xml:space="preserve">fisheries, tourism, shipping </w:t>
      </w:r>
      <w:bookmarkStart w:id="1" w:name="_Hlk37928179"/>
      <w:r w:rsidRPr="007E0570">
        <w:rPr>
          <w:rFonts w:ascii="Georgia" w:hAnsi="Georgia"/>
          <w:sz w:val="20"/>
          <w:szCs w:val="20"/>
          <w:lang w:val="en-GB"/>
        </w:rPr>
        <w:t>and impacts from outside (specifically renewable energy, energy from oil and gas and coastal flood defence and protection)</w:t>
      </w:r>
      <w:bookmarkEnd w:id="0"/>
      <w:r w:rsidRPr="007E0570">
        <w:rPr>
          <w:rFonts w:ascii="Georgia" w:hAnsi="Georgia"/>
          <w:sz w:val="20"/>
          <w:szCs w:val="20"/>
          <w:lang w:val="en-GB"/>
        </w:rPr>
        <w:t xml:space="preserve">. </w:t>
      </w:r>
      <w:bookmarkEnd w:id="1"/>
    </w:p>
    <w:p w14:paraId="33559CE5" w14:textId="2DF59CAF" w:rsidR="00D71ADC" w:rsidRPr="007E0570" w:rsidRDefault="000E4D3B" w:rsidP="000E4D3B">
      <w:pPr>
        <w:pStyle w:val="Header"/>
        <w:tabs>
          <w:tab w:val="left" w:pos="720"/>
        </w:tabs>
        <w:spacing w:after="200" w:line="276" w:lineRule="auto"/>
        <w:rPr>
          <w:rFonts w:ascii="Georgia" w:hAnsi="Georgia"/>
          <w:sz w:val="20"/>
          <w:szCs w:val="20"/>
          <w:lang w:val="en-GB"/>
        </w:rPr>
      </w:pPr>
      <w:r w:rsidRPr="007E0570">
        <w:rPr>
          <w:rFonts w:ascii="Georgia" w:hAnsi="Georgia"/>
          <w:sz w:val="20"/>
          <w:szCs w:val="20"/>
          <w:lang w:val="en-GB"/>
        </w:rPr>
        <w:t>In their Joint SIMP meeting on 23 January 2020 in Hamburg, Task Groups Management (TG-M) and World Heritage (TG-WH) discussed and agreed on a referential structure for each key topic and on the next steps to develop the content</w:t>
      </w:r>
      <w:r w:rsidR="00B1586C" w:rsidRPr="007E0570">
        <w:rPr>
          <w:rFonts w:ascii="Georgia" w:hAnsi="Georgia"/>
          <w:sz w:val="20"/>
          <w:szCs w:val="20"/>
          <w:lang w:val="en-GB"/>
        </w:rPr>
        <w:t xml:space="preserve">. </w:t>
      </w:r>
      <w:r w:rsidRPr="007E0570">
        <w:rPr>
          <w:rFonts w:ascii="Georgia" w:hAnsi="Georgia"/>
          <w:sz w:val="20"/>
          <w:szCs w:val="20"/>
          <w:lang w:val="en-GB"/>
        </w:rPr>
        <w:t xml:space="preserve">The identified next steps </w:t>
      </w:r>
      <w:r w:rsidR="00D71ADC" w:rsidRPr="007E0570">
        <w:rPr>
          <w:rFonts w:ascii="Georgia" w:hAnsi="Georgia"/>
          <w:sz w:val="20"/>
          <w:szCs w:val="20"/>
          <w:lang w:val="en-GB"/>
        </w:rPr>
        <w:t xml:space="preserve">for the key topics </w:t>
      </w:r>
      <w:r w:rsidRPr="007E0570">
        <w:rPr>
          <w:rFonts w:ascii="Georgia" w:hAnsi="Georgia"/>
          <w:sz w:val="20"/>
          <w:szCs w:val="20"/>
          <w:lang w:val="en-GB"/>
        </w:rPr>
        <w:t xml:space="preserve">are to draft the content of the heading “Inventory” </w:t>
      </w:r>
      <w:r w:rsidR="005C7010" w:rsidRPr="007E0570">
        <w:rPr>
          <w:rFonts w:ascii="Georgia" w:hAnsi="Georgia"/>
          <w:sz w:val="20"/>
          <w:szCs w:val="20"/>
          <w:lang w:val="en-GB"/>
        </w:rPr>
        <w:t xml:space="preserve">and “Common ground” </w:t>
      </w:r>
      <w:r w:rsidRPr="007E0570">
        <w:rPr>
          <w:rFonts w:ascii="Georgia" w:hAnsi="Georgia"/>
          <w:sz w:val="20"/>
          <w:szCs w:val="20"/>
          <w:lang w:val="en-GB"/>
        </w:rPr>
        <w:t>focusing on the legal framework to revise and improve</w:t>
      </w:r>
      <w:r w:rsidR="00A25047" w:rsidRPr="007E0570">
        <w:rPr>
          <w:rFonts w:ascii="Georgia" w:hAnsi="Georgia"/>
          <w:sz w:val="20"/>
          <w:szCs w:val="20"/>
          <w:lang w:val="en-GB"/>
        </w:rPr>
        <w:t xml:space="preserve">. </w:t>
      </w:r>
    </w:p>
    <w:p w14:paraId="7670DDC5" w14:textId="77777777" w:rsidR="000E4D3B" w:rsidRPr="007E0570" w:rsidRDefault="00D71ADC" w:rsidP="000E4D3B">
      <w:pPr>
        <w:pStyle w:val="Header"/>
        <w:tabs>
          <w:tab w:val="left" w:pos="720"/>
        </w:tabs>
        <w:spacing w:after="200" w:line="276" w:lineRule="auto"/>
        <w:rPr>
          <w:rFonts w:ascii="Georgia" w:hAnsi="Georgia"/>
          <w:sz w:val="20"/>
          <w:szCs w:val="20"/>
          <w:lang w:val="en-GB"/>
        </w:rPr>
      </w:pPr>
      <w:r w:rsidRPr="007E0570">
        <w:rPr>
          <w:rFonts w:ascii="Georgia" w:hAnsi="Georgia"/>
          <w:sz w:val="20"/>
          <w:szCs w:val="20"/>
          <w:lang w:val="en-GB"/>
        </w:rPr>
        <w:t>While TG-M is responsible for the chapter on impacts from outside, TG-M agreed at their meeting on 17 March 2020 that “Coastal flood defence and protection” should be presented in a separate chapter and should be prepared by the Expert Group Climate Change Adaptation (EG-C).</w:t>
      </w:r>
    </w:p>
    <w:p w14:paraId="2F7873DC" w14:textId="77777777" w:rsidR="00ED724E" w:rsidRDefault="000E4D3B" w:rsidP="00ED724E">
      <w:pPr>
        <w:pStyle w:val="Header"/>
        <w:tabs>
          <w:tab w:val="left" w:pos="720"/>
        </w:tabs>
        <w:spacing w:after="200" w:line="276" w:lineRule="auto"/>
        <w:rPr>
          <w:rFonts w:ascii="Georgia" w:hAnsi="Georgia"/>
          <w:sz w:val="20"/>
          <w:szCs w:val="20"/>
          <w:lang w:val="en-GB"/>
        </w:rPr>
      </w:pPr>
      <w:r w:rsidRPr="007E0570">
        <w:rPr>
          <w:rFonts w:ascii="Georgia" w:hAnsi="Georgia"/>
          <w:sz w:val="20"/>
          <w:szCs w:val="20"/>
          <w:lang w:val="en-GB"/>
        </w:rPr>
        <w:t xml:space="preserve">This document contains a draft of two headings of the agreed referential content structure for </w:t>
      </w:r>
      <w:r w:rsidR="00A25047" w:rsidRPr="007E0570">
        <w:rPr>
          <w:rFonts w:ascii="Georgia" w:hAnsi="Georgia"/>
          <w:sz w:val="20"/>
          <w:szCs w:val="20"/>
          <w:lang w:val="en-GB" w:eastAsia="de-DE"/>
        </w:rPr>
        <w:t>Coastal flood defen</w:t>
      </w:r>
      <w:r w:rsidR="007E0570">
        <w:rPr>
          <w:rFonts w:ascii="Georgia" w:hAnsi="Georgia"/>
          <w:sz w:val="20"/>
          <w:szCs w:val="20"/>
          <w:lang w:val="en-GB" w:eastAsia="de-DE"/>
        </w:rPr>
        <w:t>c</w:t>
      </w:r>
      <w:r w:rsidR="00A25047" w:rsidRPr="007E0570">
        <w:rPr>
          <w:rFonts w:ascii="Georgia" w:hAnsi="Georgia"/>
          <w:sz w:val="20"/>
          <w:szCs w:val="20"/>
          <w:lang w:val="en-GB" w:eastAsia="de-DE"/>
        </w:rPr>
        <w:t xml:space="preserve">e and protection </w:t>
      </w:r>
      <w:r w:rsidRPr="007E0570">
        <w:rPr>
          <w:rFonts w:ascii="Georgia" w:hAnsi="Georgia"/>
          <w:sz w:val="20"/>
          <w:szCs w:val="20"/>
          <w:lang w:val="en-GB"/>
        </w:rPr>
        <w:t>“Inventory” and “Common ground” as a first draft content to discuss upon, revise and improve.</w:t>
      </w:r>
      <w:r w:rsidR="000746CB">
        <w:rPr>
          <w:rFonts w:ascii="Georgia" w:hAnsi="Georgia"/>
          <w:sz w:val="20"/>
          <w:szCs w:val="20"/>
          <w:lang w:val="en-GB"/>
        </w:rPr>
        <w:t xml:space="preserve"> </w:t>
      </w:r>
      <w:r w:rsidR="00ED724E">
        <w:rPr>
          <w:rFonts w:ascii="Georgia" w:hAnsi="Georgia"/>
          <w:sz w:val="20"/>
          <w:szCs w:val="20"/>
          <w:lang w:val="en-GB"/>
        </w:rPr>
        <w:t xml:space="preserve">Specific questions for EG-C are: </w:t>
      </w:r>
    </w:p>
    <w:p w14:paraId="0BBF5831" w14:textId="1549135C" w:rsidR="00ED724E" w:rsidRPr="00ED724E" w:rsidRDefault="00ED724E" w:rsidP="00ED724E">
      <w:pPr>
        <w:pStyle w:val="Header"/>
        <w:numPr>
          <w:ilvl w:val="0"/>
          <w:numId w:val="5"/>
        </w:numPr>
        <w:tabs>
          <w:tab w:val="left" w:pos="720"/>
        </w:tabs>
        <w:spacing w:after="200" w:line="276" w:lineRule="auto"/>
        <w:rPr>
          <w:rFonts w:ascii="Georgia" w:hAnsi="Georgia"/>
          <w:sz w:val="20"/>
          <w:szCs w:val="20"/>
          <w:lang w:val="en-GB"/>
        </w:rPr>
      </w:pPr>
      <w:r>
        <w:rPr>
          <w:rFonts w:ascii="Georgia" w:hAnsi="Georgia"/>
          <w:sz w:val="20"/>
          <w:szCs w:val="20"/>
          <w:lang w:val="en-GB"/>
        </w:rPr>
        <w:t>Which are g</w:t>
      </w:r>
      <w:r w:rsidRPr="00ED724E">
        <w:rPr>
          <w:rFonts w:ascii="Georgia" w:hAnsi="Georgia"/>
          <w:sz w:val="20"/>
          <w:szCs w:val="20"/>
          <w:lang w:val="en-GB"/>
        </w:rPr>
        <w:t>ood examples of integration of coastal protection with other interests (nature)</w:t>
      </w:r>
      <w:r>
        <w:rPr>
          <w:rFonts w:ascii="Georgia" w:hAnsi="Georgia"/>
          <w:sz w:val="20"/>
          <w:szCs w:val="20"/>
          <w:lang w:val="en-GB"/>
        </w:rPr>
        <w:t>?</w:t>
      </w:r>
    </w:p>
    <w:p w14:paraId="46A70380" w14:textId="130DB307" w:rsidR="00ED724E" w:rsidRPr="00ED724E" w:rsidRDefault="007F6B4C" w:rsidP="00ED724E">
      <w:pPr>
        <w:pStyle w:val="Header"/>
        <w:numPr>
          <w:ilvl w:val="0"/>
          <w:numId w:val="5"/>
        </w:numPr>
        <w:tabs>
          <w:tab w:val="left" w:pos="720"/>
        </w:tabs>
        <w:spacing w:after="200" w:line="276" w:lineRule="auto"/>
        <w:rPr>
          <w:rFonts w:ascii="Georgia" w:hAnsi="Georgia"/>
          <w:sz w:val="20"/>
          <w:szCs w:val="20"/>
          <w:lang w:val="en-GB"/>
        </w:rPr>
      </w:pPr>
      <w:r>
        <w:rPr>
          <w:rFonts w:ascii="Georgia" w:hAnsi="Georgia"/>
          <w:sz w:val="20"/>
          <w:szCs w:val="20"/>
          <w:lang w:val="en-GB"/>
        </w:rPr>
        <w:t>Fact c</w:t>
      </w:r>
      <w:r w:rsidR="00ED724E" w:rsidRPr="00ED724E">
        <w:rPr>
          <w:rFonts w:ascii="Georgia" w:hAnsi="Georgia"/>
          <w:sz w:val="20"/>
          <w:szCs w:val="20"/>
          <w:lang w:val="en-GB"/>
        </w:rPr>
        <w:t xml:space="preserve">heck </w:t>
      </w:r>
      <w:r>
        <w:rPr>
          <w:rFonts w:ascii="Georgia" w:hAnsi="Georgia"/>
          <w:sz w:val="20"/>
          <w:szCs w:val="20"/>
          <w:lang w:val="en-GB"/>
        </w:rPr>
        <w:t xml:space="preserve">and add to </w:t>
      </w:r>
      <w:r w:rsidR="00ED724E" w:rsidRPr="00ED724E">
        <w:rPr>
          <w:rFonts w:ascii="Georgia" w:hAnsi="Georgia"/>
          <w:sz w:val="20"/>
          <w:szCs w:val="20"/>
          <w:lang w:val="en-GB"/>
        </w:rPr>
        <w:t xml:space="preserve">table with “coastal </w:t>
      </w:r>
      <w:proofErr w:type="spellStart"/>
      <w:r w:rsidR="00ED724E" w:rsidRPr="00ED724E">
        <w:rPr>
          <w:rFonts w:ascii="Georgia" w:hAnsi="Georgia"/>
          <w:sz w:val="20"/>
          <w:szCs w:val="20"/>
          <w:lang w:val="en-GB"/>
        </w:rPr>
        <w:t>protection”facts</w:t>
      </w:r>
      <w:proofErr w:type="spellEnd"/>
    </w:p>
    <w:p w14:paraId="62F8D3F0" w14:textId="525C5A58" w:rsidR="000E4D3B" w:rsidRDefault="007F6B4C" w:rsidP="00ED724E">
      <w:pPr>
        <w:pStyle w:val="Header"/>
        <w:numPr>
          <w:ilvl w:val="0"/>
          <w:numId w:val="5"/>
        </w:numPr>
        <w:tabs>
          <w:tab w:val="left" w:pos="720"/>
        </w:tabs>
        <w:spacing w:after="200" w:line="276" w:lineRule="auto"/>
        <w:rPr>
          <w:rFonts w:ascii="Georgia" w:hAnsi="Georgia"/>
          <w:sz w:val="20"/>
          <w:szCs w:val="20"/>
          <w:lang w:val="en-GB"/>
        </w:rPr>
      </w:pPr>
      <w:r>
        <w:rPr>
          <w:rFonts w:ascii="Georgia" w:hAnsi="Georgia"/>
          <w:sz w:val="20"/>
          <w:szCs w:val="20"/>
          <w:lang w:val="en-GB"/>
        </w:rPr>
        <w:t>Fact c</w:t>
      </w:r>
      <w:r w:rsidR="00ED724E" w:rsidRPr="00ED724E">
        <w:rPr>
          <w:rFonts w:ascii="Georgia" w:hAnsi="Georgia"/>
          <w:sz w:val="20"/>
          <w:szCs w:val="20"/>
          <w:lang w:val="en-GB"/>
        </w:rPr>
        <w:t xml:space="preserve">heck </w:t>
      </w:r>
      <w:r>
        <w:rPr>
          <w:rFonts w:ascii="Georgia" w:hAnsi="Georgia"/>
          <w:sz w:val="20"/>
          <w:szCs w:val="20"/>
          <w:lang w:val="en-GB"/>
        </w:rPr>
        <w:t xml:space="preserve">and add to </w:t>
      </w:r>
      <w:r w:rsidR="00ED724E" w:rsidRPr="00ED724E">
        <w:rPr>
          <w:rFonts w:ascii="Georgia" w:hAnsi="Georgia"/>
          <w:sz w:val="20"/>
          <w:szCs w:val="20"/>
          <w:lang w:val="en-GB"/>
        </w:rPr>
        <w:t>overview of laws / legislation</w:t>
      </w:r>
    </w:p>
    <w:p w14:paraId="7EE78450" w14:textId="7997D3E0" w:rsidR="000746CB" w:rsidRPr="007E0570" w:rsidRDefault="000746CB" w:rsidP="000E4D3B">
      <w:pPr>
        <w:pStyle w:val="Header"/>
        <w:tabs>
          <w:tab w:val="left" w:pos="720"/>
        </w:tabs>
        <w:spacing w:after="200" w:line="276" w:lineRule="auto"/>
        <w:rPr>
          <w:rFonts w:ascii="Georgia" w:hAnsi="Georgia"/>
          <w:sz w:val="20"/>
          <w:szCs w:val="20"/>
          <w:lang w:val="en-GB"/>
        </w:rPr>
      </w:pPr>
      <w:r>
        <w:rPr>
          <w:rFonts w:ascii="Georgia" w:hAnsi="Georgia"/>
          <w:sz w:val="20"/>
          <w:szCs w:val="20"/>
          <w:lang w:val="en-GB"/>
        </w:rPr>
        <w:t>Note: the entire SIMP will be a document of 40 pages, but it will be considered to provide more extensive information as online document.</w:t>
      </w:r>
      <w:r w:rsidR="008E006E">
        <w:rPr>
          <w:rFonts w:ascii="Georgia" w:hAnsi="Georgia"/>
          <w:sz w:val="20"/>
          <w:szCs w:val="20"/>
          <w:lang w:val="en-GB"/>
        </w:rPr>
        <w:t xml:space="preserve"> This limitation to 40 pages will be discussed at the next </w:t>
      </w:r>
      <w:proofErr w:type="spellStart"/>
      <w:r w:rsidR="008E006E">
        <w:rPr>
          <w:rFonts w:ascii="Georgia" w:hAnsi="Georgia"/>
          <w:sz w:val="20"/>
          <w:szCs w:val="20"/>
          <w:lang w:val="en-GB"/>
        </w:rPr>
        <w:t>Wadden</w:t>
      </w:r>
      <w:proofErr w:type="spellEnd"/>
      <w:r w:rsidR="008E006E">
        <w:rPr>
          <w:rFonts w:ascii="Georgia" w:hAnsi="Georgia"/>
          <w:sz w:val="20"/>
          <w:szCs w:val="20"/>
          <w:lang w:val="en-GB"/>
        </w:rPr>
        <w:t xml:space="preserve"> Sea Board meeting.</w:t>
      </w:r>
      <w:r w:rsidR="00ED724E">
        <w:rPr>
          <w:rFonts w:ascii="Georgia" w:hAnsi="Georgia"/>
          <w:sz w:val="20"/>
          <w:szCs w:val="20"/>
          <w:lang w:val="en-GB"/>
        </w:rPr>
        <w:t xml:space="preserve"> Discussion at the EG-C meeting may lead to recommendations to the WSB regarding the level of detail needed for the SIMP.</w:t>
      </w:r>
    </w:p>
    <w:p w14:paraId="3283CB97" w14:textId="62621C16" w:rsidR="008561DC" w:rsidRPr="007E0570" w:rsidRDefault="008561DC" w:rsidP="008561DC">
      <w:pPr>
        <w:spacing w:after="120" w:line="276" w:lineRule="auto"/>
        <w:rPr>
          <w:rFonts w:ascii="Georgia" w:hAnsi="Georgia"/>
          <w:sz w:val="22"/>
          <w:szCs w:val="22"/>
          <w:lang w:val="en-GB"/>
        </w:rPr>
      </w:pPr>
      <w:r w:rsidRPr="007E0570">
        <w:rPr>
          <w:rFonts w:ascii="Georgia" w:hAnsi="Georgia"/>
          <w:b/>
          <w:bCs/>
          <w:sz w:val="22"/>
          <w:szCs w:val="22"/>
          <w:lang w:val="en-GB"/>
        </w:rPr>
        <w:t>Proposal:</w:t>
      </w:r>
      <w:r w:rsidRPr="007E0570">
        <w:rPr>
          <w:rFonts w:ascii="Georgia" w:hAnsi="Georgia"/>
          <w:b/>
          <w:bCs/>
          <w:sz w:val="22"/>
          <w:szCs w:val="22"/>
          <w:lang w:val="en-GB"/>
        </w:rPr>
        <w:tab/>
      </w:r>
      <w:r w:rsidR="00CD0E61" w:rsidRPr="007E0570">
        <w:rPr>
          <w:rFonts w:ascii="Georgia" w:hAnsi="Georgia"/>
          <w:sz w:val="22"/>
          <w:szCs w:val="22"/>
          <w:lang w:val="en-GB"/>
        </w:rPr>
        <w:t>The group</w:t>
      </w:r>
      <w:r w:rsidRPr="007E0570">
        <w:rPr>
          <w:rFonts w:ascii="Georgia" w:hAnsi="Georgia"/>
          <w:sz w:val="22"/>
          <w:szCs w:val="22"/>
          <w:lang w:val="en-GB"/>
        </w:rPr>
        <w:t xml:space="preserve"> is invited to</w:t>
      </w:r>
      <w:r w:rsidR="00E8582C" w:rsidRPr="007E0570">
        <w:rPr>
          <w:rFonts w:ascii="Georgia" w:hAnsi="Georgia"/>
          <w:sz w:val="22"/>
          <w:szCs w:val="22"/>
          <w:lang w:val="en-GB"/>
        </w:rPr>
        <w:t xml:space="preserve"> </w:t>
      </w:r>
      <w:r w:rsidR="00225794" w:rsidRPr="007E0570">
        <w:rPr>
          <w:rFonts w:ascii="Georgia" w:hAnsi="Georgia"/>
          <w:sz w:val="22"/>
          <w:szCs w:val="22"/>
          <w:lang w:val="en-GB"/>
        </w:rPr>
        <w:t>revise and comment to the draf</w:t>
      </w:r>
      <w:r w:rsidR="00ED724E">
        <w:rPr>
          <w:rFonts w:ascii="Georgia" w:hAnsi="Georgia"/>
          <w:sz w:val="22"/>
          <w:szCs w:val="22"/>
          <w:lang w:val="en-GB"/>
        </w:rPr>
        <w:t>t</w:t>
      </w:r>
      <w:r w:rsidR="00225794" w:rsidRPr="007E0570">
        <w:rPr>
          <w:rFonts w:ascii="Georgia" w:hAnsi="Georgia"/>
          <w:sz w:val="22"/>
          <w:szCs w:val="22"/>
          <w:lang w:val="en-GB"/>
        </w:rPr>
        <w:t>.</w:t>
      </w:r>
    </w:p>
    <w:p w14:paraId="05262CBC" w14:textId="77777777" w:rsidR="00EE211D" w:rsidRPr="007E0570" w:rsidRDefault="00EE211D" w:rsidP="00E974A5">
      <w:pPr>
        <w:tabs>
          <w:tab w:val="left" w:pos="142"/>
        </w:tabs>
        <w:spacing w:after="200" w:line="276" w:lineRule="auto"/>
        <w:rPr>
          <w:lang w:val="en-GB"/>
        </w:rPr>
      </w:pPr>
      <w:r w:rsidRPr="007E0570">
        <w:rPr>
          <w:lang w:val="en-GB"/>
        </w:rPr>
        <w:br w:type="page"/>
      </w:r>
    </w:p>
    <w:p w14:paraId="248EE9B6" w14:textId="77777777" w:rsidR="00E8582C" w:rsidRPr="007E0570" w:rsidRDefault="000E4D3B" w:rsidP="00E8582C">
      <w:pPr>
        <w:pStyle w:val="Heading1"/>
        <w:rPr>
          <w:lang w:val="en-GB"/>
        </w:rPr>
      </w:pPr>
      <w:r w:rsidRPr="007E0570">
        <w:rPr>
          <w:lang w:val="en-GB"/>
        </w:rPr>
        <w:lastRenderedPageBreak/>
        <w:t>Single Integrated Management Plan (SIMP)</w:t>
      </w:r>
      <w:r w:rsidR="008732B4" w:rsidRPr="007E0570">
        <w:rPr>
          <w:lang w:val="en-GB"/>
        </w:rPr>
        <w:t xml:space="preserve"> –</w:t>
      </w:r>
      <w:r w:rsidR="00A25047" w:rsidRPr="007E0570">
        <w:rPr>
          <w:lang w:val="en-GB"/>
        </w:rPr>
        <w:t xml:space="preserve"> Chapter </w:t>
      </w:r>
      <w:r w:rsidR="008732B4" w:rsidRPr="007E0570">
        <w:rPr>
          <w:lang w:val="en-GB"/>
        </w:rPr>
        <w:t>Coastal Flood Defen</w:t>
      </w:r>
      <w:r w:rsidR="00B61D9F" w:rsidRPr="007E0570">
        <w:rPr>
          <w:lang w:val="en-GB"/>
        </w:rPr>
        <w:t>c</w:t>
      </w:r>
      <w:r w:rsidR="008732B4" w:rsidRPr="007E0570">
        <w:rPr>
          <w:lang w:val="en-GB"/>
        </w:rPr>
        <w:t>e</w:t>
      </w:r>
      <w:r w:rsidR="00B61D9F" w:rsidRPr="007E0570">
        <w:rPr>
          <w:lang w:val="en-GB"/>
        </w:rPr>
        <w:t xml:space="preserve"> &amp;</w:t>
      </w:r>
      <w:r w:rsidR="008732B4" w:rsidRPr="007E0570">
        <w:rPr>
          <w:lang w:val="en-GB"/>
        </w:rPr>
        <w:t xml:space="preserve"> Protection </w:t>
      </w:r>
    </w:p>
    <w:p w14:paraId="19A8B48D" w14:textId="77777777" w:rsidR="00E8582C" w:rsidRPr="007E0570" w:rsidRDefault="008120EA" w:rsidP="00E8582C">
      <w:pPr>
        <w:pStyle w:val="Heading2"/>
        <w:rPr>
          <w:lang w:val="en-GB"/>
        </w:rPr>
      </w:pPr>
      <w:r>
        <w:rPr>
          <w:lang w:val="en-GB"/>
        </w:rPr>
        <w:t>The SIMP: excerpt of draft introduction and purpose</w:t>
      </w:r>
    </w:p>
    <w:p w14:paraId="782338FF" w14:textId="77777777" w:rsidR="008120EA" w:rsidRPr="008120EA" w:rsidRDefault="008120EA" w:rsidP="00932EE6">
      <w:pPr>
        <w:pStyle w:val="Standardtext"/>
        <w:rPr>
          <w:i/>
          <w:iCs/>
          <w:lang w:val="en-GB"/>
        </w:rPr>
      </w:pPr>
      <w:r w:rsidRPr="008120EA">
        <w:rPr>
          <w:i/>
          <w:iCs/>
          <w:lang w:val="en-GB"/>
        </w:rPr>
        <w:t xml:space="preserve">In over 40 years of trilateral cooperation between Denmark, Germany and the Netherlands, some of the most urgent and important key aspects have been addressed and management is in place. The </w:t>
      </w:r>
      <w:proofErr w:type="spellStart"/>
      <w:r w:rsidRPr="008120EA">
        <w:rPr>
          <w:i/>
          <w:iCs/>
          <w:lang w:val="en-GB"/>
        </w:rPr>
        <w:t>Wadden</w:t>
      </w:r>
      <w:proofErr w:type="spellEnd"/>
      <w:r w:rsidRPr="008120EA">
        <w:rPr>
          <w:i/>
          <w:iCs/>
          <w:lang w:val="en-GB"/>
        </w:rPr>
        <w:t xml:space="preserve"> Sea Plan 2010 is the common policy and management plan for the protection and sustainable management of the </w:t>
      </w:r>
      <w:proofErr w:type="spellStart"/>
      <w:r w:rsidRPr="008120EA">
        <w:rPr>
          <w:i/>
          <w:iCs/>
          <w:lang w:val="en-GB"/>
        </w:rPr>
        <w:t>Wadden</w:t>
      </w:r>
      <w:proofErr w:type="spellEnd"/>
      <w:r w:rsidRPr="008120EA">
        <w:rPr>
          <w:i/>
          <w:iCs/>
          <w:lang w:val="en-GB"/>
        </w:rPr>
        <w:t xml:space="preserve"> Sea Area, including the World Heritage. Additionally, there are various trilateral, regional and local strategies, management plans, plans of actions and networks. In short, much has been achieved, a very high percentage of what needs to be done is on its way, though there are still serious shortcomings (Managers Recommendations, 2019).</w:t>
      </w:r>
    </w:p>
    <w:p w14:paraId="7A4E7C2E" w14:textId="77777777" w:rsidR="008120EA" w:rsidRPr="008120EA" w:rsidRDefault="008120EA" w:rsidP="00932EE6">
      <w:pPr>
        <w:pStyle w:val="Standardtext"/>
        <w:rPr>
          <w:i/>
          <w:iCs/>
          <w:lang w:val="en-GB"/>
        </w:rPr>
      </w:pPr>
      <w:r w:rsidRPr="008120EA">
        <w:rPr>
          <w:i/>
          <w:iCs/>
          <w:lang w:val="en-GB"/>
        </w:rPr>
        <w:t>The development of a Single Integrated Management Plan (SIMP) responds to the request from the World Heritage Committee in 2014 to “the State Parties of Denmark, Germany and the Netherlands to develop a single integrated management plan for the entire transboundary property in conformity with the requirements of Paragraph 111 of the Operational Guidelines, and to consider the options to strengthen the effectiveness of implementation of coordinated management within the property;”</w:t>
      </w:r>
    </w:p>
    <w:p w14:paraId="2FFEE021" w14:textId="77777777" w:rsidR="008120EA" w:rsidRPr="008120EA" w:rsidRDefault="008120EA" w:rsidP="008120EA">
      <w:pPr>
        <w:pStyle w:val="Standardtext"/>
        <w:rPr>
          <w:b/>
          <w:bCs/>
          <w:i/>
          <w:iCs/>
          <w:lang w:val="en-GB"/>
        </w:rPr>
      </w:pPr>
      <w:r w:rsidRPr="008120EA">
        <w:rPr>
          <w:b/>
          <w:bCs/>
          <w:i/>
          <w:iCs/>
          <w:lang w:val="en-GB"/>
        </w:rPr>
        <w:t>Purpose of the SIMP:</w:t>
      </w:r>
    </w:p>
    <w:p w14:paraId="5FE92FB9" w14:textId="77777777" w:rsidR="008120EA" w:rsidRPr="008120EA" w:rsidRDefault="008120EA" w:rsidP="008120EA">
      <w:pPr>
        <w:pStyle w:val="Standardtext"/>
        <w:rPr>
          <w:i/>
          <w:iCs/>
          <w:lang w:val="en-GB"/>
        </w:rPr>
      </w:pPr>
      <w:r w:rsidRPr="008120EA">
        <w:rPr>
          <w:i/>
          <w:iCs/>
          <w:lang w:val="en-GB"/>
        </w:rPr>
        <w:t xml:space="preserve">With the diversity of management systems and instruments that are in place in the </w:t>
      </w:r>
      <w:proofErr w:type="spellStart"/>
      <w:r w:rsidRPr="008120EA">
        <w:rPr>
          <w:i/>
          <w:iCs/>
          <w:lang w:val="en-GB"/>
        </w:rPr>
        <w:t>Wadden</w:t>
      </w:r>
      <w:proofErr w:type="spellEnd"/>
      <w:r w:rsidRPr="008120EA">
        <w:rPr>
          <w:i/>
          <w:iCs/>
          <w:lang w:val="en-GB"/>
        </w:rPr>
        <w:t xml:space="preserve"> Sea World Heritage (WSWH), the purpose of the SIMP is to further facilitate the continuous improvement of management coordination for the protection and maintenance of the Outstanding Universal Value by:</w:t>
      </w:r>
    </w:p>
    <w:p w14:paraId="0FD8AEF7" w14:textId="77777777" w:rsidR="008120EA" w:rsidRPr="008120EA" w:rsidRDefault="008120EA" w:rsidP="00ED724E">
      <w:pPr>
        <w:pStyle w:val="Standardtext"/>
        <w:numPr>
          <w:ilvl w:val="0"/>
          <w:numId w:val="3"/>
        </w:numPr>
        <w:rPr>
          <w:i/>
          <w:iCs/>
          <w:lang w:val="en-GB"/>
        </w:rPr>
      </w:pPr>
      <w:r w:rsidRPr="008120EA">
        <w:rPr>
          <w:i/>
          <w:iCs/>
          <w:lang w:val="en-GB"/>
        </w:rPr>
        <w:t>providing a clear overarching sight of the management system at the regional, national and trilateral level;</w:t>
      </w:r>
    </w:p>
    <w:p w14:paraId="06BCFCA5" w14:textId="77777777" w:rsidR="008120EA" w:rsidRPr="008120EA" w:rsidRDefault="008120EA" w:rsidP="00ED724E">
      <w:pPr>
        <w:pStyle w:val="Standardtext"/>
        <w:numPr>
          <w:ilvl w:val="0"/>
          <w:numId w:val="3"/>
        </w:numPr>
        <w:rPr>
          <w:i/>
          <w:iCs/>
          <w:lang w:val="en-GB"/>
        </w:rPr>
      </w:pPr>
      <w:r w:rsidRPr="008120EA">
        <w:rPr>
          <w:i/>
          <w:iCs/>
          <w:lang w:val="en-GB"/>
        </w:rPr>
        <w:t xml:space="preserve">addressing some of the aspects that need ongoing attention and are more challenging to address since most of the planning and management takes place in other ministries and agencies outside the ones that have been and are part of the Trilateral </w:t>
      </w:r>
      <w:proofErr w:type="spellStart"/>
      <w:r w:rsidRPr="008120EA">
        <w:rPr>
          <w:i/>
          <w:iCs/>
          <w:lang w:val="en-GB"/>
        </w:rPr>
        <w:t>Wadden</w:t>
      </w:r>
      <w:proofErr w:type="spellEnd"/>
      <w:r w:rsidRPr="008120EA">
        <w:rPr>
          <w:i/>
          <w:iCs/>
          <w:lang w:val="en-GB"/>
        </w:rPr>
        <w:t xml:space="preserve"> Sea Cooperation (TWSC).</w:t>
      </w:r>
    </w:p>
    <w:p w14:paraId="1B35014A" w14:textId="77777777" w:rsidR="008120EA" w:rsidRPr="007E0570" w:rsidRDefault="008120EA" w:rsidP="008120EA">
      <w:pPr>
        <w:pStyle w:val="Heading2"/>
        <w:rPr>
          <w:lang w:val="en-GB"/>
        </w:rPr>
      </w:pPr>
      <w:r w:rsidRPr="007E0570">
        <w:rPr>
          <w:lang w:val="en-GB"/>
        </w:rPr>
        <w:t>Background on the SIMP process and chapter coastal flood defence</w:t>
      </w:r>
      <w:r w:rsidR="007D1D15">
        <w:rPr>
          <w:lang w:val="en-GB"/>
        </w:rPr>
        <w:t xml:space="preserve"> &amp; protection</w:t>
      </w:r>
    </w:p>
    <w:p w14:paraId="5B7F21F6" w14:textId="77777777" w:rsidR="00B10984" w:rsidRPr="007E0570" w:rsidRDefault="000E4D3B" w:rsidP="00932EE6">
      <w:pPr>
        <w:pStyle w:val="Standardtext"/>
        <w:rPr>
          <w:lang w:val="en-GB"/>
        </w:rPr>
      </w:pPr>
      <w:proofErr w:type="spellStart"/>
      <w:r w:rsidRPr="007E0570">
        <w:rPr>
          <w:lang w:val="en-GB"/>
        </w:rPr>
        <w:t>W</w:t>
      </w:r>
      <w:r w:rsidR="00B10984" w:rsidRPr="007E0570">
        <w:rPr>
          <w:lang w:val="en-GB"/>
        </w:rPr>
        <w:t>adden</w:t>
      </w:r>
      <w:proofErr w:type="spellEnd"/>
      <w:r w:rsidR="00B10984" w:rsidRPr="007E0570">
        <w:rPr>
          <w:lang w:val="en-GB"/>
        </w:rPr>
        <w:t xml:space="preserve"> Sea World Heritage (W</w:t>
      </w:r>
      <w:r w:rsidRPr="007E0570">
        <w:rPr>
          <w:lang w:val="en-GB"/>
        </w:rPr>
        <w:t>SWH</w:t>
      </w:r>
      <w:r w:rsidR="00B10984" w:rsidRPr="007E0570">
        <w:rPr>
          <w:lang w:val="en-GB"/>
        </w:rPr>
        <w:t>)</w:t>
      </w:r>
      <w:r w:rsidRPr="007E0570">
        <w:rPr>
          <w:lang w:val="en-GB"/>
        </w:rPr>
        <w:t xml:space="preserve"> Managers and </w:t>
      </w:r>
      <w:r w:rsidR="00B10984" w:rsidRPr="007E0570">
        <w:rPr>
          <w:lang w:val="en-GB"/>
        </w:rPr>
        <w:t>the Task Group World Heritage (</w:t>
      </w:r>
      <w:r w:rsidRPr="007E0570">
        <w:rPr>
          <w:lang w:val="en-GB"/>
        </w:rPr>
        <w:t>TG-WH</w:t>
      </w:r>
      <w:r w:rsidR="00B10984" w:rsidRPr="007E0570">
        <w:rPr>
          <w:lang w:val="en-GB"/>
        </w:rPr>
        <w:t>)</w:t>
      </w:r>
      <w:r w:rsidRPr="007E0570">
        <w:rPr>
          <w:lang w:val="en-GB"/>
        </w:rPr>
        <w:t xml:space="preserve"> identified “</w:t>
      </w:r>
      <w:r w:rsidR="00932EE6" w:rsidRPr="007E0570">
        <w:rPr>
          <w:lang w:val="en-GB"/>
        </w:rPr>
        <w:t>Impacts from Outside</w:t>
      </w:r>
      <w:r w:rsidRPr="007E0570">
        <w:rPr>
          <w:lang w:val="en-GB"/>
        </w:rPr>
        <w:t xml:space="preserve">” as a key topic for the </w:t>
      </w:r>
      <w:r w:rsidR="00B10984" w:rsidRPr="007E0570">
        <w:rPr>
          <w:lang w:val="en-GB"/>
        </w:rPr>
        <w:t>Single Integrated Management Plan (</w:t>
      </w:r>
      <w:r w:rsidRPr="007E0570">
        <w:rPr>
          <w:lang w:val="en-GB"/>
        </w:rPr>
        <w:t>SIMP</w:t>
      </w:r>
      <w:r w:rsidR="00B10984" w:rsidRPr="007E0570">
        <w:rPr>
          <w:lang w:val="en-GB"/>
        </w:rPr>
        <w:t>)</w:t>
      </w:r>
      <w:r w:rsidRPr="007E0570">
        <w:rPr>
          <w:lang w:val="en-GB"/>
        </w:rPr>
        <w:t xml:space="preserve">, also endorsed by the </w:t>
      </w:r>
      <w:proofErr w:type="spellStart"/>
      <w:r w:rsidR="00B10984" w:rsidRPr="007E0570">
        <w:rPr>
          <w:lang w:val="en-GB"/>
        </w:rPr>
        <w:t>Wadden</w:t>
      </w:r>
      <w:proofErr w:type="spellEnd"/>
      <w:r w:rsidR="00B10984" w:rsidRPr="007E0570">
        <w:rPr>
          <w:lang w:val="en-GB"/>
        </w:rPr>
        <w:t xml:space="preserve"> Sea Board (</w:t>
      </w:r>
      <w:r w:rsidRPr="007E0570">
        <w:rPr>
          <w:lang w:val="en-GB"/>
        </w:rPr>
        <w:t>WSB</w:t>
      </w:r>
      <w:r w:rsidR="00B10984" w:rsidRPr="007E0570">
        <w:rPr>
          <w:lang w:val="en-GB"/>
        </w:rPr>
        <w:t>)</w:t>
      </w:r>
      <w:r w:rsidRPr="007E0570">
        <w:rPr>
          <w:lang w:val="en-GB"/>
        </w:rPr>
        <w:t xml:space="preserve"> 30. The joint SIMP meeting (T</w:t>
      </w:r>
      <w:r w:rsidR="00B10984" w:rsidRPr="007E0570">
        <w:rPr>
          <w:lang w:val="en-GB"/>
        </w:rPr>
        <w:t>ask Group Management (TG-M)</w:t>
      </w:r>
      <w:r w:rsidRPr="007E0570">
        <w:rPr>
          <w:lang w:val="en-GB"/>
        </w:rPr>
        <w:t xml:space="preserve"> and TG-WH) agreed on a referential content structure </w:t>
      </w:r>
      <w:r w:rsidR="00B61D9F" w:rsidRPr="007E0570">
        <w:rPr>
          <w:lang w:val="en-GB"/>
        </w:rPr>
        <w:t xml:space="preserve">(Figure 1) </w:t>
      </w:r>
      <w:r w:rsidR="00932EE6" w:rsidRPr="007E0570">
        <w:rPr>
          <w:lang w:val="en-GB"/>
        </w:rPr>
        <w:t xml:space="preserve">and to </w:t>
      </w:r>
      <w:r w:rsidR="00B10984" w:rsidRPr="007E0570">
        <w:rPr>
          <w:lang w:val="en-GB"/>
        </w:rPr>
        <w:t>treat</w:t>
      </w:r>
      <w:r w:rsidR="00932EE6" w:rsidRPr="007E0570">
        <w:rPr>
          <w:lang w:val="en-GB"/>
        </w:rPr>
        <w:t xml:space="preserve"> the key topic “Impacts from outside” </w:t>
      </w:r>
      <w:r w:rsidR="00B61D9F" w:rsidRPr="007E0570">
        <w:rPr>
          <w:lang w:val="en-GB"/>
        </w:rPr>
        <w:t>with</w:t>
      </w:r>
      <w:r w:rsidR="00932EE6" w:rsidRPr="007E0570">
        <w:rPr>
          <w:lang w:val="en-GB"/>
        </w:rPr>
        <w:t xml:space="preserve"> “Renewable energy”, “Energy from Oil and Gas” and “</w:t>
      </w:r>
      <w:bookmarkStart w:id="2" w:name="_Hlk37769129"/>
      <w:r w:rsidR="00932EE6" w:rsidRPr="007E0570">
        <w:rPr>
          <w:lang w:val="en-GB"/>
        </w:rPr>
        <w:t xml:space="preserve">Coastal flood </w:t>
      </w:r>
      <w:r w:rsidR="007E0570" w:rsidRPr="007E0570">
        <w:rPr>
          <w:lang w:val="en-GB"/>
        </w:rPr>
        <w:t>defence</w:t>
      </w:r>
      <w:r w:rsidR="00932EE6" w:rsidRPr="007E0570">
        <w:rPr>
          <w:lang w:val="en-GB"/>
        </w:rPr>
        <w:t xml:space="preserve"> and protection</w:t>
      </w:r>
      <w:bookmarkEnd w:id="2"/>
      <w:r w:rsidR="00932EE6" w:rsidRPr="007E0570">
        <w:rPr>
          <w:lang w:val="en-GB"/>
        </w:rPr>
        <w:t>”.</w:t>
      </w:r>
      <w:r w:rsidR="00B61D9F" w:rsidRPr="007E0570">
        <w:rPr>
          <w:lang w:val="en-GB"/>
        </w:rPr>
        <w:t xml:space="preserve"> </w:t>
      </w:r>
      <w:r w:rsidR="00CF000E" w:rsidRPr="007E0570">
        <w:rPr>
          <w:lang w:val="en-GB"/>
        </w:rPr>
        <w:t>While TG-M is responsible for the chapter on impacts from outside, TG-M agreed at their meeting on 17 March 2020 that “Coastal flood defence and protection” should be presented in a separate chapter and should be prepared by the Expert Group Climate Change Adaptation (EG-C).</w:t>
      </w:r>
    </w:p>
    <w:p w14:paraId="3746CF68" w14:textId="18F8A1F7" w:rsidR="00B10984" w:rsidRPr="007E0570" w:rsidRDefault="00932EE6" w:rsidP="00932EE6">
      <w:pPr>
        <w:pStyle w:val="Standardtext"/>
        <w:rPr>
          <w:lang w:val="en-GB"/>
        </w:rPr>
      </w:pPr>
      <w:r w:rsidRPr="007E0570">
        <w:rPr>
          <w:lang w:val="en-GB"/>
        </w:rPr>
        <w:t>In the SIMP</w:t>
      </w:r>
      <w:r w:rsidR="00B10984" w:rsidRPr="007E0570">
        <w:rPr>
          <w:lang w:val="en-GB"/>
        </w:rPr>
        <w:t xml:space="preserve"> content structure (Annex)</w:t>
      </w:r>
      <w:r w:rsidRPr="007E0570">
        <w:rPr>
          <w:lang w:val="en-GB"/>
        </w:rPr>
        <w:t>, key topics are treated under 5. What to manage (key topics), 5.</w:t>
      </w:r>
      <w:r w:rsidR="000437D0">
        <w:rPr>
          <w:lang w:val="en-GB"/>
        </w:rPr>
        <w:t>5</w:t>
      </w:r>
      <w:r w:rsidRPr="007E0570">
        <w:rPr>
          <w:lang w:val="en-GB"/>
        </w:rPr>
        <w:t>. Coastal and flood defence and protection</w:t>
      </w:r>
      <w:r w:rsidR="000437D0">
        <w:rPr>
          <w:lang w:val="en-GB"/>
        </w:rPr>
        <w:t>.</w:t>
      </w:r>
    </w:p>
    <w:p w14:paraId="328F97FB" w14:textId="77777777" w:rsidR="000E4D3B" w:rsidRPr="007E0570" w:rsidRDefault="000E4D3B" w:rsidP="000E4D3B">
      <w:pPr>
        <w:pStyle w:val="Standardtext"/>
        <w:rPr>
          <w:lang w:val="en-GB"/>
        </w:rPr>
      </w:pPr>
      <w:r w:rsidRPr="007E0570">
        <w:rPr>
          <w:lang w:val="en-GB"/>
        </w:rPr>
        <w:t>The following draft text addresses “</w:t>
      </w:r>
      <w:r w:rsidR="00932EE6" w:rsidRPr="007E0570">
        <w:rPr>
          <w:lang w:val="en-GB"/>
        </w:rPr>
        <w:t xml:space="preserve">Coastal flood </w:t>
      </w:r>
      <w:r w:rsidR="007E0570" w:rsidRPr="007E0570">
        <w:rPr>
          <w:lang w:val="en-GB"/>
        </w:rPr>
        <w:t>defence</w:t>
      </w:r>
      <w:r w:rsidR="00932EE6" w:rsidRPr="007E0570">
        <w:rPr>
          <w:lang w:val="en-GB"/>
        </w:rPr>
        <w:t xml:space="preserve"> and protection</w:t>
      </w:r>
      <w:r w:rsidRPr="007E0570">
        <w:rPr>
          <w:lang w:val="en-GB"/>
        </w:rPr>
        <w:t xml:space="preserve">” based on the QSR 2017 Thematic Report on </w:t>
      </w:r>
      <w:r w:rsidR="00932EE6" w:rsidRPr="007E0570">
        <w:rPr>
          <w:lang w:val="en-GB"/>
        </w:rPr>
        <w:t>Coastal Risk Management</w:t>
      </w:r>
      <w:r w:rsidRPr="007E0570">
        <w:rPr>
          <w:lang w:val="en-GB"/>
        </w:rPr>
        <w:t xml:space="preserve"> (</w:t>
      </w:r>
      <w:r w:rsidR="00932EE6" w:rsidRPr="007E0570">
        <w:rPr>
          <w:lang w:val="en-GB"/>
        </w:rPr>
        <w:t>Zijlstra</w:t>
      </w:r>
      <w:r w:rsidRPr="007E0570">
        <w:rPr>
          <w:lang w:val="en-GB"/>
        </w:rPr>
        <w:t xml:space="preserve"> et al 2017)</w:t>
      </w:r>
      <w:r w:rsidR="00297B01">
        <w:rPr>
          <w:lang w:val="en-GB"/>
        </w:rPr>
        <w:t>,</w:t>
      </w:r>
      <w:r w:rsidR="00B61D9F" w:rsidRPr="007E0570">
        <w:rPr>
          <w:lang w:val="en-GB"/>
        </w:rPr>
        <w:t xml:space="preserve"> the World Heritage Nomination Dossier</w:t>
      </w:r>
      <w:r w:rsidR="00BE42EB" w:rsidRPr="007E0570">
        <w:rPr>
          <w:lang w:val="en-GB"/>
        </w:rPr>
        <w:t>s</w:t>
      </w:r>
      <w:r w:rsidR="00297B01">
        <w:rPr>
          <w:lang w:val="en-GB"/>
        </w:rPr>
        <w:t xml:space="preserve"> as well as on the </w:t>
      </w:r>
      <w:r w:rsidR="00297B01" w:rsidRPr="00297B01">
        <w:rPr>
          <w:lang w:val="en-GB"/>
        </w:rPr>
        <w:t>CPSL Third Report</w:t>
      </w:r>
      <w:r w:rsidR="001154CE">
        <w:rPr>
          <w:lang w:val="en-GB"/>
        </w:rPr>
        <w:t xml:space="preserve"> </w:t>
      </w:r>
      <w:r w:rsidR="00297B01">
        <w:rPr>
          <w:lang w:val="en-GB"/>
        </w:rPr>
        <w:t>(CPSL, 2010)</w:t>
      </w:r>
      <w:r w:rsidR="00B61D9F" w:rsidRPr="007E0570">
        <w:rPr>
          <w:lang w:val="en-GB"/>
        </w:rPr>
        <w:t>.</w:t>
      </w:r>
      <w:r w:rsidRPr="007E0570">
        <w:rPr>
          <w:lang w:val="en-GB"/>
        </w:rPr>
        <w:t xml:space="preserve"> This draft is a basis for further reflection on the level of detail needed and wanted in the content of the headings “Inventory” and “Common ground”, as well as for identifying whether there is the need to update certain information and if there is additional relevant information that needs to be considered.</w:t>
      </w:r>
    </w:p>
    <w:p w14:paraId="49C651CC" w14:textId="77777777" w:rsidR="008120EA" w:rsidRDefault="008120EA" w:rsidP="00A25047">
      <w:pPr>
        <w:pStyle w:val="Heading2"/>
        <w:rPr>
          <w:lang w:val="en-GB"/>
        </w:rPr>
      </w:pPr>
    </w:p>
    <w:p w14:paraId="583CE23D" w14:textId="77777777" w:rsidR="00A25047" w:rsidRPr="007E0570" w:rsidRDefault="00726A99" w:rsidP="00A25047">
      <w:pPr>
        <w:pStyle w:val="Heading2"/>
        <w:rPr>
          <w:lang w:val="en-GB"/>
        </w:rPr>
      </w:pPr>
      <w:r w:rsidRPr="007E0570">
        <w:rPr>
          <w:lang w:val="en-GB"/>
        </w:rPr>
        <w:lastRenderedPageBreak/>
        <w:t>Draft t</w:t>
      </w:r>
      <w:r w:rsidR="00A25047" w:rsidRPr="007E0570">
        <w:rPr>
          <w:lang w:val="en-GB"/>
        </w:rPr>
        <w:t>imeline for SIMP chapter on coastal flood defence</w:t>
      </w:r>
      <w:r w:rsidR="0049645D" w:rsidRPr="007E0570">
        <w:rPr>
          <w:lang w:val="en-GB"/>
        </w:rPr>
        <w:t xml:space="preserve"> and protection</w:t>
      </w:r>
    </w:p>
    <w:p w14:paraId="32C023EA" w14:textId="77777777" w:rsidR="00D71ADC" w:rsidRPr="007E0570" w:rsidRDefault="00B10984" w:rsidP="000E4D3B">
      <w:pPr>
        <w:pStyle w:val="Standardtext"/>
        <w:rPr>
          <w:lang w:val="en-GB"/>
        </w:rPr>
      </w:pPr>
      <w:r w:rsidRPr="007E0570">
        <w:rPr>
          <w:lang w:val="en-GB"/>
        </w:rPr>
        <w:t>“Coastal flood defence and protection” should be presented in a separate chapter</w:t>
      </w:r>
      <w:r w:rsidR="00726A99" w:rsidRPr="007E0570">
        <w:rPr>
          <w:lang w:val="en-GB"/>
        </w:rPr>
        <w:t xml:space="preserve">, following the referential content structure for key topics (Table 1). </w:t>
      </w:r>
    </w:p>
    <w:tbl>
      <w:tblPr>
        <w:tblW w:w="8931" w:type="dxa"/>
        <w:tblInd w:w="108" w:type="dxa"/>
        <w:tblLook w:val="04A0" w:firstRow="1" w:lastRow="0" w:firstColumn="1" w:lastColumn="0" w:noHBand="0" w:noVBand="1"/>
      </w:tblPr>
      <w:tblGrid>
        <w:gridCol w:w="1985"/>
        <w:gridCol w:w="5528"/>
        <w:gridCol w:w="1418"/>
      </w:tblGrid>
      <w:tr w:rsidR="00020F15" w:rsidRPr="007E0570" w14:paraId="76B5AA5D" w14:textId="77777777" w:rsidTr="00726A99">
        <w:trPr>
          <w:trHeight w:val="300"/>
        </w:trPr>
        <w:tc>
          <w:tcPr>
            <w:tcW w:w="1985" w:type="dxa"/>
            <w:shd w:val="clear" w:color="auto" w:fill="0078B6"/>
            <w:hideMark/>
          </w:tcPr>
          <w:p w14:paraId="102E951D" w14:textId="77777777" w:rsidR="00020F15" w:rsidRPr="007E0570" w:rsidRDefault="00020F15" w:rsidP="00DA571C">
            <w:pPr>
              <w:spacing w:line="276" w:lineRule="auto"/>
              <w:rPr>
                <w:rFonts w:ascii="Arial" w:hAnsi="Arial" w:cs="Arial"/>
                <w:color w:val="FFFFFF"/>
                <w:sz w:val="20"/>
                <w:szCs w:val="20"/>
                <w:lang w:val="en-GB"/>
              </w:rPr>
            </w:pPr>
            <w:r w:rsidRPr="007E0570">
              <w:rPr>
                <w:rFonts w:ascii="Arial" w:hAnsi="Arial" w:cs="Arial"/>
                <w:color w:val="FFFFFF"/>
                <w:sz w:val="20"/>
                <w:szCs w:val="20"/>
                <w:lang w:val="en-GB"/>
              </w:rPr>
              <w:t> Time</w:t>
            </w:r>
          </w:p>
        </w:tc>
        <w:tc>
          <w:tcPr>
            <w:tcW w:w="5528" w:type="dxa"/>
            <w:shd w:val="clear" w:color="auto" w:fill="0078B6"/>
          </w:tcPr>
          <w:p w14:paraId="661B297D" w14:textId="77777777" w:rsidR="00020F15" w:rsidRPr="007E0570" w:rsidRDefault="00020F15" w:rsidP="00DA571C">
            <w:pPr>
              <w:spacing w:line="276" w:lineRule="auto"/>
              <w:rPr>
                <w:rFonts w:ascii="Arial" w:hAnsi="Arial" w:cs="Arial"/>
                <w:b/>
                <w:bCs/>
                <w:color w:val="FFFFFF"/>
                <w:sz w:val="20"/>
                <w:szCs w:val="20"/>
                <w:lang w:val="en-GB"/>
              </w:rPr>
            </w:pPr>
            <w:r w:rsidRPr="007E0570">
              <w:rPr>
                <w:rFonts w:ascii="Arial" w:hAnsi="Arial" w:cs="Arial"/>
                <w:b/>
                <w:bCs/>
                <w:color w:val="FFFFFF"/>
                <w:sz w:val="20"/>
                <w:szCs w:val="20"/>
                <w:lang w:val="en-GB"/>
              </w:rPr>
              <w:t xml:space="preserve">What </w:t>
            </w:r>
          </w:p>
        </w:tc>
        <w:tc>
          <w:tcPr>
            <w:tcW w:w="1418" w:type="dxa"/>
            <w:shd w:val="clear" w:color="auto" w:fill="0078B6"/>
          </w:tcPr>
          <w:p w14:paraId="3B1383D7" w14:textId="77777777" w:rsidR="00020F15" w:rsidRPr="007E0570" w:rsidRDefault="00020F15" w:rsidP="00DA571C">
            <w:pPr>
              <w:spacing w:line="276" w:lineRule="auto"/>
              <w:rPr>
                <w:rFonts w:ascii="Arial" w:hAnsi="Arial" w:cs="Arial"/>
                <w:b/>
                <w:bCs/>
                <w:color w:val="FFFFFF"/>
                <w:sz w:val="20"/>
                <w:szCs w:val="20"/>
                <w:lang w:val="en-GB"/>
              </w:rPr>
            </w:pPr>
            <w:r w:rsidRPr="007E0570">
              <w:rPr>
                <w:rFonts w:ascii="Arial" w:hAnsi="Arial" w:cs="Arial"/>
                <w:b/>
                <w:bCs/>
                <w:color w:val="FFFFFF"/>
                <w:sz w:val="20"/>
                <w:szCs w:val="20"/>
                <w:lang w:val="en-GB"/>
              </w:rPr>
              <w:t>Responsible</w:t>
            </w:r>
          </w:p>
        </w:tc>
      </w:tr>
      <w:tr w:rsidR="00020F15" w:rsidRPr="007E0570" w14:paraId="5513002B" w14:textId="77777777" w:rsidTr="00726A99">
        <w:trPr>
          <w:trHeight w:val="300"/>
        </w:trPr>
        <w:tc>
          <w:tcPr>
            <w:tcW w:w="1985" w:type="dxa"/>
            <w:tcBorders>
              <w:top w:val="nil"/>
              <w:left w:val="nil"/>
              <w:bottom w:val="single" w:sz="4" w:space="0" w:color="FFFFFF"/>
              <w:right w:val="nil"/>
            </w:tcBorders>
            <w:shd w:val="clear" w:color="auto" w:fill="D8EEFA"/>
            <w:hideMark/>
          </w:tcPr>
          <w:p w14:paraId="3255BB21" w14:textId="77777777" w:rsidR="00020F15" w:rsidRPr="007E0570" w:rsidRDefault="00020F15" w:rsidP="00DA571C">
            <w:pPr>
              <w:spacing w:line="276" w:lineRule="auto"/>
              <w:rPr>
                <w:rFonts w:ascii="Arial" w:hAnsi="Arial" w:cs="Arial"/>
                <w:color w:val="000000"/>
                <w:sz w:val="20"/>
                <w:szCs w:val="20"/>
                <w:lang w:val="en-GB"/>
              </w:rPr>
            </w:pPr>
            <w:r w:rsidRPr="007E0570">
              <w:rPr>
                <w:rFonts w:ascii="Arial" w:hAnsi="Arial" w:cs="Arial"/>
                <w:sz w:val="20"/>
                <w:szCs w:val="20"/>
                <w:lang w:val="en-GB"/>
              </w:rPr>
              <w:t>2020-04</w:t>
            </w:r>
          </w:p>
        </w:tc>
        <w:tc>
          <w:tcPr>
            <w:tcW w:w="5528" w:type="dxa"/>
            <w:tcBorders>
              <w:top w:val="nil"/>
              <w:left w:val="nil"/>
              <w:bottom w:val="single" w:sz="4" w:space="0" w:color="FFFFFF"/>
              <w:right w:val="nil"/>
            </w:tcBorders>
            <w:shd w:val="clear" w:color="auto" w:fill="D8EEFA"/>
          </w:tcPr>
          <w:p w14:paraId="1DF8B8E2" w14:textId="77777777" w:rsidR="00020F15" w:rsidRPr="007E0570" w:rsidRDefault="00020F15" w:rsidP="00DA571C">
            <w:pPr>
              <w:spacing w:line="276" w:lineRule="auto"/>
              <w:rPr>
                <w:rFonts w:ascii="Arial" w:hAnsi="Arial" w:cs="Arial"/>
                <w:color w:val="000000"/>
                <w:sz w:val="20"/>
                <w:szCs w:val="20"/>
                <w:lang w:val="en-GB"/>
              </w:rPr>
            </w:pPr>
            <w:r w:rsidRPr="007E0570">
              <w:rPr>
                <w:rFonts w:ascii="Arial" w:hAnsi="Arial" w:cs="Arial"/>
                <w:sz w:val="20"/>
                <w:szCs w:val="20"/>
                <w:lang w:val="en-GB"/>
              </w:rPr>
              <w:t>First draft Content on SIMP headings “Inventory” and “Common ground”</w:t>
            </w:r>
          </w:p>
        </w:tc>
        <w:tc>
          <w:tcPr>
            <w:tcW w:w="1418" w:type="dxa"/>
            <w:tcBorders>
              <w:top w:val="nil"/>
              <w:left w:val="nil"/>
              <w:bottom w:val="single" w:sz="4" w:space="0" w:color="FFFFFF"/>
              <w:right w:val="nil"/>
            </w:tcBorders>
            <w:shd w:val="clear" w:color="auto" w:fill="D8EEFA"/>
          </w:tcPr>
          <w:p w14:paraId="69D96C0C" w14:textId="156A41B2" w:rsidR="00020F15" w:rsidRPr="007E0570" w:rsidRDefault="007D1D15" w:rsidP="00DA571C">
            <w:pPr>
              <w:spacing w:line="276" w:lineRule="auto"/>
              <w:rPr>
                <w:rFonts w:ascii="Arial" w:hAnsi="Arial" w:cs="Arial"/>
                <w:color w:val="000000"/>
                <w:sz w:val="20"/>
                <w:szCs w:val="20"/>
                <w:lang w:val="en-GB"/>
              </w:rPr>
            </w:pPr>
            <w:proofErr w:type="spellStart"/>
            <w:r>
              <w:rPr>
                <w:rFonts w:ascii="Arial" w:hAnsi="Arial" w:cs="Arial"/>
                <w:sz w:val="20"/>
                <w:szCs w:val="20"/>
                <w:lang w:val="en-GB"/>
              </w:rPr>
              <w:t>Zijlstra</w:t>
            </w:r>
            <w:proofErr w:type="spellEnd"/>
            <w:r>
              <w:rPr>
                <w:rFonts w:ascii="Arial" w:hAnsi="Arial" w:cs="Arial"/>
                <w:sz w:val="20"/>
                <w:szCs w:val="20"/>
                <w:lang w:val="en-GB"/>
              </w:rPr>
              <w:t>, Busch</w:t>
            </w:r>
          </w:p>
        </w:tc>
      </w:tr>
      <w:tr w:rsidR="00020F15" w:rsidRPr="007E0570" w14:paraId="30F202EF" w14:textId="77777777" w:rsidTr="00726A99">
        <w:trPr>
          <w:trHeight w:val="300"/>
        </w:trPr>
        <w:tc>
          <w:tcPr>
            <w:tcW w:w="1985" w:type="dxa"/>
            <w:tcBorders>
              <w:top w:val="nil"/>
              <w:left w:val="nil"/>
              <w:bottom w:val="single" w:sz="4" w:space="0" w:color="FFFFFF"/>
              <w:right w:val="nil"/>
            </w:tcBorders>
            <w:shd w:val="clear" w:color="auto" w:fill="D8EEFA"/>
          </w:tcPr>
          <w:p w14:paraId="54FA5C78" w14:textId="77777777" w:rsidR="00020F15" w:rsidRPr="007E0570" w:rsidRDefault="00020F15" w:rsidP="00DA571C">
            <w:pPr>
              <w:spacing w:line="276" w:lineRule="auto"/>
              <w:rPr>
                <w:rFonts w:ascii="Arial" w:hAnsi="Arial" w:cs="Arial"/>
                <w:color w:val="000000"/>
                <w:sz w:val="20"/>
                <w:szCs w:val="20"/>
                <w:lang w:val="en-GB"/>
              </w:rPr>
            </w:pPr>
            <w:r w:rsidRPr="007E0570">
              <w:rPr>
                <w:rFonts w:ascii="Arial" w:hAnsi="Arial" w:cs="Arial"/>
                <w:sz w:val="20"/>
                <w:szCs w:val="20"/>
                <w:lang w:val="en-GB"/>
              </w:rPr>
              <w:t>2020-05</w:t>
            </w:r>
          </w:p>
        </w:tc>
        <w:tc>
          <w:tcPr>
            <w:tcW w:w="5528" w:type="dxa"/>
            <w:tcBorders>
              <w:top w:val="nil"/>
              <w:left w:val="nil"/>
              <w:bottom w:val="single" w:sz="4" w:space="0" w:color="FFFFFF"/>
              <w:right w:val="nil"/>
            </w:tcBorders>
            <w:shd w:val="clear" w:color="auto" w:fill="D8EEFA"/>
          </w:tcPr>
          <w:p w14:paraId="23BA422F"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Draft</w:t>
            </w:r>
            <w:r w:rsidR="00020F15" w:rsidRPr="007E0570">
              <w:rPr>
                <w:rFonts w:ascii="Arial" w:hAnsi="Arial" w:cs="Arial"/>
                <w:sz w:val="20"/>
                <w:szCs w:val="20"/>
                <w:lang w:val="en-GB"/>
              </w:rPr>
              <w:t xml:space="preserve"> Content on SIMP headings “Inventory” and “Common ground”</w:t>
            </w:r>
          </w:p>
        </w:tc>
        <w:tc>
          <w:tcPr>
            <w:tcW w:w="1418" w:type="dxa"/>
            <w:tcBorders>
              <w:top w:val="nil"/>
              <w:left w:val="nil"/>
              <w:bottom w:val="single" w:sz="4" w:space="0" w:color="FFFFFF"/>
              <w:right w:val="nil"/>
            </w:tcBorders>
            <w:shd w:val="clear" w:color="auto" w:fill="D8EEFA"/>
          </w:tcPr>
          <w:p w14:paraId="3B89CFB4" w14:textId="77777777" w:rsidR="00020F15" w:rsidRPr="007E0570" w:rsidRDefault="00020F15" w:rsidP="00DA571C">
            <w:pPr>
              <w:spacing w:line="276" w:lineRule="auto"/>
              <w:rPr>
                <w:rFonts w:ascii="Arial" w:hAnsi="Arial" w:cs="Arial"/>
                <w:color w:val="000000"/>
                <w:sz w:val="20"/>
                <w:szCs w:val="20"/>
                <w:lang w:val="en-GB"/>
              </w:rPr>
            </w:pPr>
            <w:r w:rsidRPr="007E0570">
              <w:rPr>
                <w:rFonts w:ascii="Arial" w:hAnsi="Arial" w:cs="Arial"/>
                <w:sz w:val="20"/>
                <w:szCs w:val="20"/>
                <w:lang w:val="en-GB"/>
              </w:rPr>
              <w:t>EG-C</w:t>
            </w:r>
          </w:p>
        </w:tc>
      </w:tr>
      <w:tr w:rsidR="00020F15" w:rsidRPr="007E0570" w14:paraId="3FA81DA1" w14:textId="77777777" w:rsidTr="00726A99">
        <w:trPr>
          <w:trHeight w:val="300"/>
        </w:trPr>
        <w:tc>
          <w:tcPr>
            <w:tcW w:w="1985" w:type="dxa"/>
            <w:tcBorders>
              <w:top w:val="nil"/>
              <w:left w:val="nil"/>
              <w:bottom w:val="single" w:sz="4" w:space="0" w:color="FFFFFF"/>
              <w:right w:val="nil"/>
            </w:tcBorders>
            <w:shd w:val="clear" w:color="auto" w:fill="D8EEFA"/>
          </w:tcPr>
          <w:p w14:paraId="4F675CCC"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2020-05</w:t>
            </w:r>
          </w:p>
        </w:tc>
        <w:tc>
          <w:tcPr>
            <w:tcW w:w="5528" w:type="dxa"/>
            <w:tcBorders>
              <w:top w:val="nil"/>
              <w:left w:val="nil"/>
              <w:bottom w:val="single" w:sz="4" w:space="0" w:color="FFFFFF"/>
              <w:right w:val="nil"/>
            </w:tcBorders>
            <w:shd w:val="clear" w:color="auto" w:fill="D8EEFA"/>
          </w:tcPr>
          <w:p w14:paraId="4B5FCD02" w14:textId="77777777" w:rsidR="00020F15" w:rsidRPr="007E0570" w:rsidRDefault="00CF000E" w:rsidP="00726A99">
            <w:pPr>
              <w:pStyle w:val="Standardtext"/>
              <w:spacing w:after="0"/>
              <w:rPr>
                <w:rFonts w:ascii="Arial" w:hAnsi="Arial" w:cs="Arial"/>
                <w:color w:val="000000"/>
                <w:szCs w:val="20"/>
                <w:lang w:val="en-GB"/>
              </w:rPr>
            </w:pPr>
            <w:r w:rsidRPr="007E0570">
              <w:rPr>
                <w:rFonts w:ascii="Arial" w:hAnsi="Arial" w:cs="Arial"/>
                <w:szCs w:val="20"/>
                <w:lang w:val="en-GB"/>
              </w:rPr>
              <w:t xml:space="preserve">Share </w:t>
            </w:r>
            <w:r w:rsidR="00726A99" w:rsidRPr="007E0570">
              <w:rPr>
                <w:rFonts w:ascii="Arial" w:hAnsi="Arial" w:cs="Arial"/>
                <w:szCs w:val="20"/>
                <w:lang w:val="en-GB"/>
              </w:rPr>
              <w:t>Draft Content on SIMP headings “Inventory” and “Common ground</w:t>
            </w:r>
            <w:r w:rsidR="000B238F" w:rsidRPr="007E0570">
              <w:rPr>
                <w:rFonts w:ascii="Arial" w:hAnsi="Arial" w:cs="Arial"/>
                <w:szCs w:val="20"/>
                <w:lang w:val="en-GB"/>
              </w:rPr>
              <w:t>”</w:t>
            </w:r>
            <w:r w:rsidRPr="007E0570">
              <w:rPr>
                <w:rFonts w:ascii="Arial" w:hAnsi="Arial" w:cs="Arial"/>
                <w:szCs w:val="20"/>
                <w:lang w:val="en-GB"/>
              </w:rPr>
              <w:t xml:space="preserve"> with TG-WH and TG-M</w:t>
            </w:r>
          </w:p>
        </w:tc>
        <w:tc>
          <w:tcPr>
            <w:tcW w:w="1418" w:type="dxa"/>
            <w:tcBorders>
              <w:top w:val="nil"/>
              <w:left w:val="nil"/>
              <w:bottom w:val="single" w:sz="4" w:space="0" w:color="FFFFFF"/>
              <w:right w:val="nil"/>
            </w:tcBorders>
            <w:shd w:val="clear" w:color="auto" w:fill="D8EEFA"/>
          </w:tcPr>
          <w:p w14:paraId="3548A9D5" w14:textId="77777777" w:rsidR="00020F15" w:rsidRPr="007E0570" w:rsidRDefault="00020F15" w:rsidP="00DA571C">
            <w:pPr>
              <w:spacing w:line="276" w:lineRule="auto"/>
              <w:rPr>
                <w:rFonts w:ascii="Arial" w:hAnsi="Arial" w:cs="Arial"/>
                <w:color w:val="000000"/>
                <w:sz w:val="20"/>
                <w:szCs w:val="20"/>
                <w:lang w:val="en-GB"/>
              </w:rPr>
            </w:pPr>
          </w:p>
        </w:tc>
      </w:tr>
      <w:tr w:rsidR="00020F15" w:rsidRPr="007E0570" w14:paraId="0B0DF86E" w14:textId="77777777" w:rsidTr="00726A99">
        <w:trPr>
          <w:trHeight w:val="300"/>
        </w:trPr>
        <w:tc>
          <w:tcPr>
            <w:tcW w:w="1985" w:type="dxa"/>
            <w:tcBorders>
              <w:top w:val="nil"/>
              <w:left w:val="nil"/>
              <w:bottom w:val="single" w:sz="4" w:space="0" w:color="FFFFFF"/>
              <w:right w:val="nil"/>
            </w:tcBorders>
            <w:shd w:val="clear" w:color="auto" w:fill="D8EEFA"/>
          </w:tcPr>
          <w:p w14:paraId="2F858DBE" w14:textId="77777777" w:rsidR="00020F15" w:rsidRPr="007E0570" w:rsidRDefault="00726A99" w:rsidP="00DA571C">
            <w:pPr>
              <w:spacing w:line="276" w:lineRule="auto"/>
              <w:rPr>
                <w:rFonts w:ascii="Arial" w:hAnsi="Arial" w:cs="Arial"/>
                <w:b/>
                <w:bCs/>
                <w:color w:val="000000"/>
                <w:sz w:val="20"/>
                <w:szCs w:val="20"/>
                <w:lang w:val="en-GB"/>
              </w:rPr>
            </w:pPr>
            <w:r w:rsidRPr="007E0570">
              <w:rPr>
                <w:rFonts w:ascii="Arial" w:hAnsi="Arial" w:cs="Arial"/>
                <w:b/>
                <w:bCs/>
                <w:sz w:val="20"/>
                <w:szCs w:val="20"/>
                <w:lang w:val="en-GB"/>
              </w:rPr>
              <w:t>2020-06-18</w:t>
            </w:r>
          </w:p>
        </w:tc>
        <w:tc>
          <w:tcPr>
            <w:tcW w:w="5528" w:type="dxa"/>
            <w:tcBorders>
              <w:top w:val="nil"/>
              <w:left w:val="nil"/>
              <w:bottom w:val="single" w:sz="4" w:space="0" w:color="FFFFFF"/>
              <w:right w:val="nil"/>
            </w:tcBorders>
            <w:shd w:val="clear" w:color="auto" w:fill="D8EEFA"/>
          </w:tcPr>
          <w:p w14:paraId="319B8D36" w14:textId="77777777" w:rsidR="00020F15" w:rsidRPr="007E0570" w:rsidRDefault="00726A99" w:rsidP="00DA571C">
            <w:pPr>
              <w:spacing w:line="276" w:lineRule="auto"/>
              <w:rPr>
                <w:rFonts w:ascii="Arial" w:hAnsi="Arial" w:cs="Arial"/>
                <w:b/>
                <w:bCs/>
                <w:color w:val="000000"/>
                <w:sz w:val="20"/>
                <w:szCs w:val="20"/>
                <w:lang w:val="en-GB"/>
              </w:rPr>
            </w:pPr>
            <w:r w:rsidRPr="007E0570">
              <w:rPr>
                <w:rFonts w:ascii="Arial" w:hAnsi="Arial" w:cs="Arial"/>
                <w:b/>
                <w:bCs/>
                <w:sz w:val="20"/>
                <w:szCs w:val="20"/>
                <w:lang w:val="en-GB"/>
              </w:rPr>
              <w:t>WSB 31</w:t>
            </w:r>
            <w:r w:rsidR="000B238F" w:rsidRPr="007E0570">
              <w:rPr>
                <w:rFonts w:ascii="Arial" w:hAnsi="Arial" w:cs="Arial"/>
                <w:b/>
                <w:bCs/>
                <w:sz w:val="20"/>
                <w:szCs w:val="20"/>
                <w:lang w:val="en-GB"/>
              </w:rPr>
              <w:t xml:space="preserve"> First draft content of SIMP (one key topic exemplary)</w:t>
            </w:r>
          </w:p>
        </w:tc>
        <w:tc>
          <w:tcPr>
            <w:tcW w:w="1418" w:type="dxa"/>
            <w:tcBorders>
              <w:top w:val="nil"/>
              <w:left w:val="nil"/>
              <w:bottom w:val="single" w:sz="4" w:space="0" w:color="FFFFFF"/>
              <w:right w:val="nil"/>
            </w:tcBorders>
            <w:shd w:val="clear" w:color="auto" w:fill="D8EEFA"/>
          </w:tcPr>
          <w:p w14:paraId="37852CA1" w14:textId="77777777" w:rsidR="00020F15" w:rsidRPr="007E0570" w:rsidRDefault="00020F15" w:rsidP="00DA571C">
            <w:pPr>
              <w:spacing w:line="276" w:lineRule="auto"/>
              <w:rPr>
                <w:rFonts w:ascii="Arial" w:hAnsi="Arial" w:cs="Arial"/>
                <w:b/>
                <w:bCs/>
                <w:color w:val="000000"/>
                <w:sz w:val="20"/>
                <w:szCs w:val="20"/>
                <w:lang w:val="en-GB"/>
              </w:rPr>
            </w:pPr>
          </w:p>
        </w:tc>
      </w:tr>
      <w:tr w:rsidR="00020F15" w:rsidRPr="007E0570" w14:paraId="52EDC39B" w14:textId="77777777" w:rsidTr="00726A99">
        <w:trPr>
          <w:trHeight w:val="300"/>
        </w:trPr>
        <w:tc>
          <w:tcPr>
            <w:tcW w:w="1985" w:type="dxa"/>
            <w:tcBorders>
              <w:top w:val="nil"/>
              <w:left w:val="nil"/>
              <w:bottom w:val="single" w:sz="4" w:space="0" w:color="FFFFFF"/>
              <w:right w:val="nil"/>
            </w:tcBorders>
            <w:shd w:val="clear" w:color="auto" w:fill="D8EEFA"/>
          </w:tcPr>
          <w:p w14:paraId="32004291"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2020-09</w:t>
            </w:r>
          </w:p>
        </w:tc>
        <w:tc>
          <w:tcPr>
            <w:tcW w:w="5528" w:type="dxa"/>
            <w:tcBorders>
              <w:top w:val="nil"/>
              <w:left w:val="nil"/>
              <w:bottom w:val="single" w:sz="4" w:space="0" w:color="FFFFFF"/>
              <w:right w:val="nil"/>
            </w:tcBorders>
            <w:shd w:val="clear" w:color="auto" w:fill="D8EEFA"/>
          </w:tcPr>
          <w:p w14:paraId="4F068DC4"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Revision Content on SIMP headings “Inventory” and “Common ground</w:t>
            </w:r>
            <w:r w:rsidR="0049645D" w:rsidRPr="007E0570">
              <w:rPr>
                <w:rFonts w:ascii="Arial" w:hAnsi="Arial" w:cs="Arial"/>
                <w:sz w:val="20"/>
                <w:szCs w:val="20"/>
                <w:lang w:val="en-GB"/>
              </w:rPr>
              <w:t>”</w:t>
            </w:r>
          </w:p>
        </w:tc>
        <w:tc>
          <w:tcPr>
            <w:tcW w:w="1418" w:type="dxa"/>
            <w:tcBorders>
              <w:top w:val="nil"/>
              <w:left w:val="nil"/>
              <w:bottom w:val="single" w:sz="4" w:space="0" w:color="FFFFFF"/>
              <w:right w:val="nil"/>
            </w:tcBorders>
            <w:shd w:val="clear" w:color="auto" w:fill="D8EEFA"/>
          </w:tcPr>
          <w:p w14:paraId="497970EB"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EG-C</w:t>
            </w:r>
            <w:r w:rsidR="0049645D" w:rsidRPr="007E0570">
              <w:rPr>
                <w:rFonts w:ascii="Arial" w:hAnsi="Arial" w:cs="Arial"/>
                <w:sz w:val="20"/>
                <w:szCs w:val="20"/>
                <w:lang w:val="en-GB"/>
              </w:rPr>
              <w:t>, TG-WH, TG-M</w:t>
            </w:r>
          </w:p>
        </w:tc>
      </w:tr>
      <w:tr w:rsidR="00020F15" w:rsidRPr="007E0570" w14:paraId="2306B198" w14:textId="77777777" w:rsidTr="00726A99">
        <w:trPr>
          <w:trHeight w:val="300"/>
        </w:trPr>
        <w:tc>
          <w:tcPr>
            <w:tcW w:w="1985" w:type="dxa"/>
            <w:tcBorders>
              <w:top w:val="nil"/>
              <w:left w:val="nil"/>
              <w:bottom w:val="single" w:sz="4" w:space="0" w:color="FFFFFF"/>
              <w:right w:val="nil"/>
            </w:tcBorders>
            <w:shd w:val="clear" w:color="auto" w:fill="D8EEFA"/>
          </w:tcPr>
          <w:p w14:paraId="06760228"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2020-06 – 2020-09</w:t>
            </w:r>
          </w:p>
        </w:tc>
        <w:tc>
          <w:tcPr>
            <w:tcW w:w="5528" w:type="dxa"/>
            <w:tcBorders>
              <w:top w:val="nil"/>
              <w:left w:val="nil"/>
              <w:bottom w:val="single" w:sz="4" w:space="0" w:color="FFFFFF"/>
              <w:right w:val="nil"/>
            </w:tcBorders>
            <w:shd w:val="clear" w:color="auto" w:fill="D8EEFA"/>
          </w:tcPr>
          <w:p w14:paraId="783D5AC5"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First draft "Strategies and actions for management" based on "Threats and opportunities" and considering "Climate change"</w:t>
            </w:r>
          </w:p>
        </w:tc>
        <w:tc>
          <w:tcPr>
            <w:tcW w:w="1418" w:type="dxa"/>
            <w:tcBorders>
              <w:top w:val="nil"/>
              <w:left w:val="nil"/>
              <w:bottom w:val="single" w:sz="4" w:space="0" w:color="FFFFFF"/>
              <w:right w:val="nil"/>
            </w:tcBorders>
            <w:shd w:val="clear" w:color="auto" w:fill="D8EEFA"/>
          </w:tcPr>
          <w:p w14:paraId="64D03824" w14:textId="77777777" w:rsidR="00020F15" w:rsidRPr="007E0570" w:rsidRDefault="00726A99" w:rsidP="00DA571C">
            <w:pPr>
              <w:spacing w:line="276" w:lineRule="auto"/>
              <w:rPr>
                <w:rFonts w:ascii="Arial" w:hAnsi="Arial" w:cs="Arial"/>
                <w:color w:val="000000"/>
                <w:sz w:val="20"/>
                <w:szCs w:val="20"/>
                <w:lang w:val="en-GB"/>
              </w:rPr>
            </w:pPr>
            <w:r w:rsidRPr="007E0570">
              <w:rPr>
                <w:rFonts w:ascii="Arial" w:hAnsi="Arial" w:cs="Arial"/>
                <w:sz w:val="20"/>
                <w:szCs w:val="20"/>
                <w:lang w:val="en-GB"/>
              </w:rPr>
              <w:t>EG-C</w:t>
            </w:r>
          </w:p>
        </w:tc>
      </w:tr>
      <w:tr w:rsidR="00726A99" w:rsidRPr="007E0570" w14:paraId="71F990EA" w14:textId="77777777" w:rsidTr="00726A99">
        <w:trPr>
          <w:trHeight w:val="300"/>
        </w:trPr>
        <w:tc>
          <w:tcPr>
            <w:tcW w:w="1985" w:type="dxa"/>
            <w:tcBorders>
              <w:top w:val="nil"/>
              <w:left w:val="nil"/>
              <w:bottom w:val="single" w:sz="4" w:space="0" w:color="FFFFFF"/>
              <w:right w:val="nil"/>
            </w:tcBorders>
            <w:shd w:val="clear" w:color="auto" w:fill="D8EEFA"/>
          </w:tcPr>
          <w:p w14:paraId="52D7D901" w14:textId="77777777" w:rsidR="00726A99" w:rsidRPr="007E0570" w:rsidRDefault="00726A99" w:rsidP="00726A99">
            <w:pPr>
              <w:spacing w:line="276" w:lineRule="auto"/>
              <w:rPr>
                <w:rFonts w:ascii="Arial" w:hAnsi="Arial" w:cs="Arial"/>
                <w:sz w:val="20"/>
                <w:szCs w:val="20"/>
                <w:lang w:val="en-GB"/>
              </w:rPr>
            </w:pPr>
            <w:r w:rsidRPr="007E0570">
              <w:rPr>
                <w:rFonts w:ascii="Arial" w:hAnsi="Arial" w:cs="Arial"/>
                <w:sz w:val="20"/>
                <w:szCs w:val="20"/>
                <w:lang w:val="en-GB"/>
              </w:rPr>
              <w:t>2020-09</w:t>
            </w:r>
          </w:p>
        </w:tc>
        <w:tc>
          <w:tcPr>
            <w:tcW w:w="5528" w:type="dxa"/>
            <w:tcBorders>
              <w:top w:val="nil"/>
              <w:left w:val="nil"/>
              <w:bottom w:val="single" w:sz="4" w:space="0" w:color="FFFFFF"/>
              <w:right w:val="nil"/>
            </w:tcBorders>
            <w:shd w:val="clear" w:color="auto" w:fill="D8EEFA"/>
          </w:tcPr>
          <w:p w14:paraId="3DACCB76" w14:textId="77777777" w:rsidR="00726A99" w:rsidRPr="007E0570" w:rsidRDefault="00726A99" w:rsidP="00726A99">
            <w:pPr>
              <w:spacing w:line="276" w:lineRule="auto"/>
              <w:rPr>
                <w:rFonts w:ascii="Arial" w:hAnsi="Arial" w:cs="Arial"/>
                <w:sz w:val="20"/>
                <w:szCs w:val="20"/>
                <w:lang w:val="en-GB"/>
              </w:rPr>
            </w:pPr>
            <w:r w:rsidRPr="007E0570">
              <w:rPr>
                <w:rFonts w:ascii="Arial" w:hAnsi="Arial" w:cs="Arial"/>
                <w:sz w:val="20"/>
                <w:szCs w:val="20"/>
                <w:lang w:val="en-GB"/>
              </w:rPr>
              <w:t>Revision "Strategies and actions for management" based on "Threats and opportunities" and considering "Climate change</w:t>
            </w:r>
          </w:p>
        </w:tc>
        <w:tc>
          <w:tcPr>
            <w:tcW w:w="1418" w:type="dxa"/>
            <w:tcBorders>
              <w:top w:val="nil"/>
              <w:left w:val="nil"/>
              <w:bottom w:val="single" w:sz="4" w:space="0" w:color="FFFFFF"/>
              <w:right w:val="nil"/>
            </w:tcBorders>
            <w:shd w:val="clear" w:color="auto" w:fill="D8EEFA"/>
          </w:tcPr>
          <w:p w14:paraId="29064E60" w14:textId="77777777" w:rsidR="00726A99" w:rsidRPr="007E0570" w:rsidRDefault="0049645D" w:rsidP="00726A99">
            <w:pPr>
              <w:spacing w:line="276" w:lineRule="auto"/>
              <w:rPr>
                <w:rFonts w:ascii="Arial" w:hAnsi="Arial" w:cs="Arial"/>
                <w:sz w:val="20"/>
                <w:szCs w:val="20"/>
                <w:lang w:val="en-GB"/>
              </w:rPr>
            </w:pPr>
            <w:r w:rsidRPr="007E0570">
              <w:rPr>
                <w:rFonts w:ascii="Arial" w:hAnsi="Arial" w:cs="Arial"/>
                <w:sz w:val="20"/>
                <w:szCs w:val="20"/>
                <w:lang w:val="en-GB"/>
              </w:rPr>
              <w:t>EG-C, TG-WH, TG-M</w:t>
            </w:r>
          </w:p>
        </w:tc>
      </w:tr>
      <w:tr w:rsidR="00726A99" w:rsidRPr="007E0570" w14:paraId="2EF55A07" w14:textId="77777777" w:rsidTr="00DA571C">
        <w:trPr>
          <w:trHeight w:val="300"/>
        </w:trPr>
        <w:tc>
          <w:tcPr>
            <w:tcW w:w="1985" w:type="dxa"/>
            <w:tcBorders>
              <w:top w:val="nil"/>
              <w:left w:val="nil"/>
              <w:bottom w:val="single" w:sz="4" w:space="0" w:color="FFFFFF"/>
              <w:right w:val="nil"/>
            </w:tcBorders>
            <w:shd w:val="clear" w:color="auto" w:fill="D8EEFA"/>
          </w:tcPr>
          <w:p w14:paraId="0E394B42" w14:textId="77777777" w:rsidR="00726A99" w:rsidRPr="007E0570" w:rsidRDefault="00726A99" w:rsidP="00DA571C">
            <w:pPr>
              <w:pStyle w:val="Standardtext"/>
              <w:spacing w:after="0"/>
              <w:rPr>
                <w:rFonts w:ascii="Arial" w:hAnsi="Arial" w:cs="Arial"/>
                <w:b/>
                <w:bCs/>
                <w:szCs w:val="20"/>
                <w:lang w:val="en-GB"/>
              </w:rPr>
            </w:pPr>
            <w:r w:rsidRPr="007E0570">
              <w:rPr>
                <w:rFonts w:ascii="Arial" w:hAnsi="Arial" w:cs="Arial"/>
                <w:b/>
                <w:bCs/>
                <w:szCs w:val="20"/>
                <w:lang w:val="en-GB"/>
              </w:rPr>
              <w:t xml:space="preserve">2020-11-19 </w:t>
            </w:r>
          </w:p>
        </w:tc>
        <w:tc>
          <w:tcPr>
            <w:tcW w:w="5528" w:type="dxa"/>
            <w:tcBorders>
              <w:top w:val="nil"/>
              <w:left w:val="nil"/>
              <w:bottom w:val="single" w:sz="4" w:space="0" w:color="FFFFFF"/>
              <w:right w:val="nil"/>
            </w:tcBorders>
            <w:shd w:val="clear" w:color="auto" w:fill="D8EEFA"/>
          </w:tcPr>
          <w:p w14:paraId="4708EC55" w14:textId="77777777" w:rsidR="00726A99" w:rsidRPr="007E0570" w:rsidRDefault="00726A99" w:rsidP="00DA571C">
            <w:pPr>
              <w:spacing w:line="276" w:lineRule="auto"/>
              <w:rPr>
                <w:rFonts w:ascii="Arial" w:hAnsi="Arial" w:cs="Arial"/>
                <w:b/>
                <w:bCs/>
                <w:sz w:val="20"/>
                <w:szCs w:val="20"/>
                <w:lang w:val="en-GB"/>
              </w:rPr>
            </w:pPr>
            <w:r w:rsidRPr="007E0570">
              <w:rPr>
                <w:rFonts w:ascii="Arial" w:hAnsi="Arial" w:cs="Arial"/>
                <w:b/>
                <w:bCs/>
                <w:sz w:val="20"/>
                <w:szCs w:val="20"/>
                <w:lang w:val="en-GB"/>
              </w:rPr>
              <w:t>WSB 32:</w:t>
            </w:r>
            <w:r w:rsidR="00CF000E" w:rsidRPr="007E0570">
              <w:rPr>
                <w:rFonts w:ascii="Arial" w:hAnsi="Arial" w:cs="Arial"/>
                <w:b/>
                <w:bCs/>
                <w:sz w:val="20"/>
                <w:szCs w:val="20"/>
                <w:lang w:val="en-GB"/>
              </w:rPr>
              <w:t xml:space="preserve"> First draft of entire SIMP</w:t>
            </w:r>
          </w:p>
        </w:tc>
        <w:tc>
          <w:tcPr>
            <w:tcW w:w="1418" w:type="dxa"/>
            <w:tcBorders>
              <w:top w:val="nil"/>
              <w:left w:val="nil"/>
              <w:bottom w:val="single" w:sz="4" w:space="0" w:color="FFFFFF"/>
              <w:right w:val="nil"/>
            </w:tcBorders>
            <w:shd w:val="clear" w:color="auto" w:fill="D8EEFA"/>
          </w:tcPr>
          <w:p w14:paraId="3C5F4C0D" w14:textId="77777777" w:rsidR="00726A99" w:rsidRPr="007E0570" w:rsidRDefault="00726A99" w:rsidP="00DA571C">
            <w:pPr>
              <w:spacing w:line="276" w:lineRule="auto"/>
              <w:rPr>
                <w:rFonts w:ascii="Arial" w:hAnsi="Arial" w:cs="Arial"/>
                <w:b/>
                <w:bCs/>
                <w:sz w:val="20"/>
                <w:szCs w:val="20"/>
                <w:lang w:val="en-GB"/>
              </w:rPr>
            </w:pPr>
          </w:p>
        </w:tc>
      </w:tr>
      <w:tr w:rsidR="00726A99" w:rsidRPr="007E0570" w14:paraId="07DD66AE" w14:textId="77777777" w:rsidTr="00726A99">
        <w:trPr>
          <w:trHeight w:val="300"/>
        </w:trPr>
        <w:tc>
          <w:tcPr>
            <w:tcW w:w="1985" w:type="dxa"/>
            <w:tcBorders>
              <w:top w:val="nil"/>
              <w:left w:val="nil"/>
              <w:bottom w:val="nil"/>
              <w:right w:val="nil"/>
            </w:tcBorders>
            <w:shd w:val="clear" w:color="auto" w:fill="D8EEFA"/>
          </w:tcPr>
          <w:p w14:paraId="158B8714" w14:textId="77777777" w:rsidR="00726A99" w:rsidRPr="007E0570" w:rsidRDefault="00726A99" w:rsidP="00726A99">
            <w:pPr>
              <w:spacing w:line="276" w:lineRule="auto"/>
              <w:rPr>
                <w:rFonts w:ascii="Arial" w:hAnsi="Arial" w:cs="Arial"/>
                <w:sz w:val="20"/>
                <w:szCs w:val="20"/>
                <w:lang w:val="en-GB"/>
              </w:rPr>
            </w:pPr>
            <w:r w:rsidRPr="007E0570">
              <w:rPr>
                <w:rFonts w:ascii="Arial" w:hAnsi="Arial" w:cs="Arial"/>
                <w:sz w:val="20"/>
                <w:szCs w:val="20"/>
                <w:lang w:val="en-GB"/>
              </w:rPr>
              <w:t>TBD</w:t>
            </w:r>
          </w:p>
        </w:tc>
        <w:tc>
          <w:tcPr>
            <w:tcW w:w="5528" w:type="dxa"/>
            <w:tcBorders>
              <w:top w:val="nil"/>
              <w:left w:val="nil"/>
              <w:bottom w:val="nil"/>
              <w:right w:val="nil"/>
            </w:tcBorders>
            <w:shd w:val="clear" w:color="auto" w:fill="D8EEFA"/>
          </w:tcPr>
          <w:p w14:paraId="24C9B726" w14:textId="77777777" w:rsidR="00726A99" w:rsidRPr="007E0570" w:rsidRDefault="00726A99" w:rsidP="00726A99">
            <w:pPr>
              <w:spacing w:line="276" w:lineRule="auto"/>
              <w:rPr>
                <w:rFonts w:ascii="Arial" w:hAnsi="Arial" w:cs="Arial"/>
                <w:sz w:val="20"/>
                <w:szCs w:val="20"/>
                <w:lang w:val="en-GB"/>
              </w:rPr>
            </w:pPr>
            <w:r w:rsidRPr="007E0570">
              <w:rPr>
                <w:rFonts w:ascii="Arial" w:hAnsi="Arial" w:cs="Arial"/>
                <w:sz w:val="20"/>
                <w:szCs w:val="20"/>
                <w:lang w:val="en-GB"/>
              </w:rPr>
              <w:t>Monitoring, data collection and data management</w:t>
            </w:r>
          </w:p>
        </w:tc>
        <w:tc>
          <w:tcPr>
            <w:tcW w:w="1418" w:type="dxa"/>
            <w:tcBorders>
              <w:top w:val="nil"/>
              <w:left w:val="nil"/>
              <w:bottom w:val="nil"/>
              <w:right w:val="nil"/>
            </w:tcBorders>
            <w:shd w:val="clear" w:color="auto" w:fill="D8EEFA"/>
          </w:tcPr>
          <w:p w14:paraId="6983FF13" w14:textId="77777777" w:rsidR="00726A99" w:rsidRPr="007E0570" w:rsidRDefault="00726A99" w:rsidP="00726A99">
            <w:pPr>
              <w:spacing w:line="276" w:lineRule="auto"/>
              <w:rPr>
                <w:rFonts w:ascii="Arial" w:hAnsi="Arial" w:cs="Arial"/>
                <w:sz w:val="20"/>
                <w:szCs w:val="20"/>
                <w:lang w:val="en-GB"/>
              </w:rPr>
            </w:pPr>
            <w:r w:rsidRPr="007E0570">
              <w:rPr>
                <w:rFonts w:ascii="Arial" w:hAnsi="Arial" w:cs="Arial"/>
                <w:sz w:val="20"/>
                <w:szCs w:val="20"/>
                <w:lang w:val="en-GB"/>
              </w:rPr>
              <w:t>EG-C &amp; TG-MA?</w:t>
            </w:r>
          </w:p>
        </w:tc>
      </w:tr>
    </w:tbl>
    <w:p w14:paraId="53B8CE77" w14:textId="77777777" w:rsidR="00A25047" w:rsidRPr="007E0570" w:rsidRDefault="00A25047">
      <w:pPr>
        <w:spacing w:after="200" w:line="276" w:lineRule="auto"/>
        <w:rPr>
          <w:rFonts w:ascii="Georgia" w:hAnsi="Georgia"/>
          <w:b/>
          <w:bCs/>
          <w:i/>
          <w:iCs/>
          <w:color w:val="00B0F0"/>
          <w:sz w:val="20"/>
          <w:szCs w:val="22"/>
          <w:lang w:val="en-GB"/>
        </w:rPr>
      </w:pPr>
      <w:r w:rsidRPr="007E0570">
        <w:rPr>
          <w:b/>
          <w:bCs/>
          <w:i/>
          <w:iCs/>
          <w:color w:val="00B0F0"/>
          <w:lang w:val="en-GB"/>
        </w:rPr>
        <w:br w:type="page"/>
      </w:r>
    </w:p>
    <w:p w14:paraId="73D5A057" w14:textId="77777777" w:rsidR="000E4D3B" w:rsidRPr="007E0570" w:rsidRDefault="002240FB" w:rsidP="00932EE6">
      <w:pPr>
        <w:pStyle w:val="Standardtext"/>
        <w:rPr>
          <w:rFonts w:ascii="Arial" w:eastAsia="MS PGothic" w:hAnsi="Arial" w:cs="Arial"/>
          <w:i/>
          <w:color w:val="279DCE"/>
          <w:sz w:val="22"/>
          <w:lang w:val="en-GB" w:eastAsia="en-GB"/>
        </w:rPr>
      </w:pPr>
      <w:r w:rsidRPr="007E0570">
        <w:rPr>
          <w:rFonts w:ascii="Arial" w:eastAsia="MS PGothic" w:hAnsi="Arial" w:cs="Arial"/>
          <w:i/>
          <w:color w:val="279DCE"/>
          <w:sz w:val="22"/>
          <w:lang w:val="en-GB" w:eastAsia="en-GB"/>
        </w:rPr>
        <w:lastRenderedPageBreak/>
        <w:t xml:space="preserve">Table 1 </w:t>
      </w:r>
      <w:r w:rsidR="000E4D3B" w:rsidRPr="007E0570">
        <w:rPr>
          <w:rFonts w:ascii="Arial" w:eastAsia="MS PGothic" w:hAnsi="Arial" w:cs="Arial"/>
          <w:i/>
          <w:color w:val="279DCE"/>
          <w:sz w:val="22"/>
          <w:lang w:val="en-GB" w:eastAsia="en-GB"/>
        </w:rPr>
        <w:t>Referential content structure for key topics Renewable energy, Energy from Oil and Gas, Coastal flood defen</w:t>
      </w:r>
      <w:r w:rsidR="007E0570">
        <w:rPr>
          <w:rFonts w:ascii="Arial" w:eastAsia="MS PGothic" w:hAnsi="Arial" w:cs="Arial"/>
          <w:i/>
          <w:color w:val="279DCE"/>
          <w:sz w:val="22"/>
          <w:lang w:val="en-GB" w:eastAsia="en-GB"/>
        </w:rPr>
        <w:t>c</w:t>
      </w:r>
      <w:r w:rsidR="000E4D3B" w:rsidRPr="007E0570">
        <w:rPr>
          <w:rFonts w:ascii="Arial" w:eastAsia="MS PGothic" w:hAnsi="Arial" w:cs="Arial"/>
          <w:i/>
          <w:color w:val="279DCE"/>
          <w:sz w:val="22"/>
          <w:lang w:val="en-GB" w:eastAsia="en-GB"/>
        </w:rPr>
        <w:t>e and protection</w:t>
      </w:r>
      <w:r w:rsidR="006C66E8" w:rsidRPr="007E0570">
        <w:rPr>
          <w:rFonts w:ascii="Arial" w:eastAsia="MS PGothic" w:hAnsi="Arial" w:cs="Arial"/>
          <w:i/>
          <w:color w:val="279DCE"/>
          <w:sz w:val="22"/>
          <w:lang w:val="en-GB" w:eastAsia="en-GB"/>
        </w:rPr>
        <w:t>. It was agreed in the</w:t>
      </w:r>
      <w:r w:rsidR="000E4D3B" w:rsidRPr="007E0570">
        <w:rPr>
          <w:rFonts w:ascii="Arial" w:eastAsia="MS PGothic" w:hAnsi="Arial" w:cs="Arial"/>
          <w:i/>
          <w:color w:val="279DCE"/>
          <w:sz w:val="22"/>
          <w:lang w:val="en-GB" w:eastAsia="en-GB"/>
        </w:rPr>
        <w:t xml:space="preserve"> joint SIMP meeting to replace the title of this key topic from “Impacts from outside” to “Renewable energy”, “Energy from Oil and Gas” and “Coastal flood defen</w:t>
      </w:r>
      <w:r w:rsidR="007E0570">
        <w:rPr>
          <w:rFonts w:ascii="Arial" w:eastAsia="MS PGothic" w:hAnsi="Arial" w:cs="Arial"/>
          <w:i/>
          <w:color w:val="279DCE"/>
          <w:sz w:val="22"/>
          <w:lang w:val="en-GB" w:eastAsia="en-GB"/>
        </w:rPr>
        <w:t>c</w:t>
      </w:r>
      <w:r w:rsidR="000E4D3B" w:rsidRPr="007E0570">
        <w:rPr>
          <w:rFonts w:ascii="Arial" w:eastAsia="MS PGothic" w:hAnsi="Arial" w:cs="Arial"/>
          <w:i/>
          <w:color w:val="279DCE"/>
          <w:sz w:val="22"/>
          <w:lang w:val="en-GB" w:eastAsia="en-GB"/>
        </w:rPr>
        <w:t>e and protection”.</w:t>
      </w:r>
    </w:p>
    <w:tbl>
      <w:tblPr>
        <w:tblW w:w="9616" w:type="dxa"/>
        <w:tblInd w:w="-10" w:type="dxa"/>
        <w:tblLook w:val="04A0" w:firstRow="1" w:lastRow="0" w:firstColumn="1" w:lastColumn="0" w:noHBand="0" w:noVBand="1"/>
      </w:tblPr>
      <w:tblGrid>
        <w:gridCol w:w="3662"/>
        <w:gridCol w:w="142"/>
        <w:gridCol w:w="5812"/>
      </w:tblGrid>
      <w:tr w:rsidR="000E4D3B" w:rsidRPr="007E0570" w14:paraId="63FD2104" w14:textId="77777777" w:rsidTr="000E4D3B">
        <w:trPr>
          <w:trHeight w:val="401"/>
        </w:trPr>
        <w:tc>
          <w:tcPr>
            <w:tcW w:w="3662" w:type="dxa"/>
            <w:tcBorders>
              <w:top w:val="nil"/>
              <w:left w:val="nil"/>
              <w:bottom w:val="single" w:sz="4" w:space="0" w:color="auto"/>
              <w:right w:val="nil"/>
            </w:tcBorders>
            <w:shd w:val="clear" w:color="auto" w:fill="D9D9D9" w:themeFill="background1" w:themeFillShade="D9"/>
          </w:tcPr>
          <w:p w14:paraId="65752622" w14:textId="77777777" w:rsidR="000E4D3B" w:rsidRPr="007E0570" w:rsidRDefault="000E4D3B">
            <w:pPr>
              <w:pStyle w:val="BodyTextIndent"/>
              <w:spacing w:after="120" w:line="276" w:lineRule="auto"/>
              <w:ind w:left="0" w:firstLine="0"/>
              <w:contextualSpacing/>
              <w:jc w:val="center"/>
              <w:rPr>
                <w:rFonts w:ascii="Georgia" w:hAnsi="Georgia" w:cs="Times New Roman"/>
                <w:b/>
                <w:bCs/>
                <w:lang w:val="en-GB"/>
              </w:rPr>
            </w:pPr>
          </w:p>
          <w:p w14:paraId="5A44E25B" w14:textId="77777777" w:rsidR="000E4D3B" w:rsidRPr="007E0570" w:rsidRDefault="000E4D3B">
            <w:pPr>
              <w:pStyle w:val="BodyTextIndent"/>
              <w:spacing w:after="120" w:line="276" w:lineRule="auto"/>
              <w:ind w:left="0" w:firstLine="0"/>
              <w:contextualSpacing/>
              <w:jc w:val="center"/>
              <w:rPr>
                <w:rFonts w:ascii="Georgia" w:hAnsi="Georgia" w:cs="Times New Roman"/>
                <w:b/>
                <w:bCs/>
                <w:lang w:val="en-GB"/>
              </w:rPr>
            </w:pPr>
            <w:r w:rsidRPr="007E0570">
              <w:rPr>
                <w:rFonts w:ascii="Georgia" w:hAnsi="Georgia" w:cs="Times New Roman"/>
                <w:b/>
                <w:bCs/>
                <w:lang w:val="en-GB"/>
              </w:rPr>
              <w:t>Heading</w:t>
            </w:r>
          </w:p>
        </w:tc>
        <w:tc>
          <w:tcPr>
            <w:tcW w:w="5954" w:type="dxa"/>
            <w:gridSpan w:val="2"/>
            <w:tcBorders>
              <w:top w:val="nil"/>
              <w:left w:val="nil"/>
              <w:bottom w:val="single" w:sz="4" w:space="0" w:color="auto"/>
              <w:right w:val="nil"/>
            </w:tcBorders>
            <w:shd w:val="clear" w:color="auto" w:fill="D9D9D9" w:themeFill="background1" w:themeFillShade="D9"/>
          </w:tcPr>
          <w:p w14:paraId="1FACAE81" w14:textId="77777777" w:rsidR="000E4D3B" w:rsidRPr="007E0570" w:rsidRDefault="000E4D3B">
            <w:pPr>
              <w:pStyle w:val="BodyTextIndent"/>
              <w:spacing w:after="120" w:line="276" w:lineRule="auto"/>
              <w:ind w:left="0" w:firstLine="0"/>
              <w:contextualSpacing/>
              <w:jc w:val="center"/>
              <w:rPr>
                <w:rFonts w:ascii="Georgia" w:hAnsi="Georgia" w:cs="Times New Roman"/>
                <w:b/>
                <w:bCs/>
                <w:lang w:val="en-GB"/>
              </w:rPr>
            </w:pPr>
          </w:p>
          <w:p w14:paraId="3EAF3E7D" w14:textId="77777777" w:rsidR="000E4D3B" w:rsidRPr="007E0570" w:rsidRDefault="000E4D3B">
            <w:pPr>
              <w:pStyle w:val="BodyTextIndent"/>
              <w:spacing w:after="120" w:line="276" w:lineRule="auto"/>
              <w:ind w:left="0" w:firstLine="0"/>
              <w:contextualSpacing/>
              <w:jc w:val="center"/>
              <w:rPr>
                <w:rFonts w:ascii="Georgia" w:hAnsi="Georgia" w:cs="Times New Roman"/>
                <w:b/>
                <w:bCs/>
                <w:lang w:val="en-GB"/>
              </w:rPr>
            </w:pPr>
            <w:r w:rsidRPr="007E0570">
              <w:rPr>
                <w:rFonts w:ascii="Georgia" w:hAnsi="Georgia" w:cs="Times New Roman"/>
                <w:b/>
                <w:bCs/>
                <w:lang w:val="en-GB"/>
              </w:rPr>
              <w:t>Description and considerations</w:t>
            </w:r>
          </w:p>
        </w:tc>
      </w:tr>
      <w:tr w:rsidR="000E4D3B" w:rsidRPr="007E0570" w14:paraId="5CB0DB14" w14:textId="77777777" w:rsidTr="000E4D3B">
        <w:tc>
          <w:tcPr>
            <w:tcW w:w="3662" w:type="dxa"/>
            <w:tcBorders>
              <w:top w:val="single" w:sz="4" w:space="0" w:color="auto"/>
              <w:left w:val="nil"/>
              <w:bottom w:val="nil"/>
              <w:right w:val="nil"/>
            </w:tcBorders>
          </w:tcPr>
          <w:p w14:paraId="00E88DF8"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p>
          <w:p w14:paraId="749B0BB4"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Improve communication</w:t>
            </w:r>
          </w:p>
        </w:tc>
        <w:tc>
          <w:tcPr>
            <w:tcW w:w="5954" w:type="dxa"/>
            <w:gridSpan w:val="2"/>
            <w:tcBorders>
              <w:top w:val="single" w:sz="4" w:space="0" w:color="auto"/>
              <w:left w:val="nil"/>
              <w:bottom w:val="nil"/>
              <w:right w:val="nil"/>
            </w:tcBorders>
          </w:tcPr>
          <w:p w14:paraId="7B1CE376"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p>
          <w:p w14:paraId="1E4F20FA"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It is desirable to improve communication, however, consider that policies are very different in the countries.</w:t>
            </w:r>
          </w:p>
        </w:tc>
      </w:tr>
      <w:tr w:rsidR="000E4D3B" w:rsidRPr="007E0570" w14:paraId="7316BC80" w14:textId="77777777" w:rsidTr="000E4D3B">
        <w:tc>
          <w:tcPr>
            <w:tcW w:w="3662" w:type="dxa"/>
            <w:hideMark/>
          </w:tcPr>
          <w:p w14:paraId="07D17A51"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Inventory</w:t>
            </w:r>
          </w:p>
        </w:tc>
        <w:tc>
          <w:tcPr>
            <w:tcW w:w="5954" w:type="dxa"/>
            <w:gridSpan w:val="2"/>
            <w:hideMark/>
          </w:tcPr>
          <w:p w14:paraId="0A4E260F"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 xml:space="preserve">An inventory of the legal framework regarding these topics in the three countries is needed. </w:t>
            </w:r>
          </w:p>
        </w:tc>
      </w:tr>
      <w:tr w:rsidR="000E4D3B" w:rsidRPr="007E0570" w14:paraId="391B8C23" w14:textId="77777777" w:rsidTr="000E4D3B">
        <w:tc>
          <w:tcPr>
            <w:tcW w:w="3662" w:type="dxa"/>
            <w:hideMark/>
          </w:tcPr>
          <w:p w14:paraId="4A4A7D66"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Common ground</w:t>
            </w:r>
          </w:p>
        </w:tc>
        <w:tc>
          <w:tcPr>
            <w:tcW w:w="5954" w:type="dxa"/>
            <w:gridSpan w:val="2"/>
            <w:hideMark/>
          </w:tcPr>
          <w:p w14:paraId="26B9987C"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 xml:space="preserve">Statement from the WH Nomination Dossier. </w:t>
            </w:r>
          </w:p>
        </w:tc>
      </w:tr>
      <w:tr w:rsidR="000E4D3B" w:rsidRPr="007E0570" w14:paraId="25C5FDA6" w14:textId="77777777" w:rsidTr="000E4D3B">
        <w:tc>
          <w:tcPr>
            <w:tcW w:w="3662" w:type="dxa"/>
            <w:hideMark/>
          </w:tcPr>
          <w:p w14:paraId="70DBF24E"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OUV key value</w:t>
            </w:r>
          </w:p>
        </w:tc>
        <w:tc>
          <w:tcPr>
            <w:tcW w:w="5954" w:type="dxa"/>
            <w:gridSpan w:val="2"/>
            <w:hideMark/>
          </w:tcPr>
          <w:p w14:paraId="40EB8123"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 xml:space="preserve">Which OUV key value(s) is being affected positively or negatively by </w:t>
            </w:r>
            <w:r w:rsidRPr="007E0570">
              <w:rPr>
                <w:rFonts w:ascii="Georgia" w:hAnsi="Georgia"/>
                <w:sz w:val="18"/>
                <w:szCs w:val="18"/>
                <w:lang w:val="en-GB"/>
              </w:rPr>
              <w:t>“Renewable energy”, “energy from Oil and Gas” and “Coastal flood defen</w:t>
            </w:r>
            <w:r w:rsidR="007E0570">
              <w:rPr>
                <w:rFonts w:ascii="Georgia" w:hAnsi="Georgia"/>
                <w:sz w:val="18"/>
                <w:szCs w:val="18"/>
                <w:lang w:val="en-GB"/>
              </w:rPr>
              <w:t>c</w:t>
            </w:r>
            <w:r w:rsidRPr="007E0570">
              <w:rPr>
                <w:rFonts w:ascii="Georgia" w:hAnsi="Georgia"/>
                <w:sz w:val="18"/>
                <w:szCs w:val="18"/>
                <w:lang w:val="en-GB"/>
              </w:rPr>
              <w:t>e and protection” activities</w:t>
            </w:r>
            <w:r w:rsidRPr="007E0570">
              <w:rPr>
                <w:rFonts w:ascii="Georgia" w:hAnsi="Georgia" w:cs="Times New Roman"/>
                <w:sz w:val="18"/>
                <w:szCs w:val="18"/>
                <w:lang w:val="en-GB"/>
              </w:rPr>
              <w:t xml:space="preserve">? (see: Statement of OUV for the </w:t>
            </w:r>
            <w:proofErr w:type="spellStart"/>
            <w:r w:rsidRPr="007E0570">
              <w:rPr>
                <w:rFonts w:ascii="Georgia" w:hAnsi="Georgia" w:cs="Times New Roman"/>
                <w:sz w:val="18"/>
                <w:szCs w:val="18"/>
                <w:lang w:val="en-GB"/>
              </w:rPr>
              <w:t>Wadden</w:t>
            </w:r>
            <w:proofErr w:type="spellEnd"/>
            <w:r w:rsidRPr="007E0570">
              <w:rPr>
                <w:rFonts w:ascii="Georgia" w:hAnsi="Georgia" w:cs="Times New Roman"/>
                <w:sz w:val="18"/>
                <w:szCs w:val="18"/>
                <w:lang w:val="en-GB"/>
              </w:rPr>
              <w:t xml:space="preserve"> Sea World Heritage Site and derived draft key values</w:t>
            </w:r>
            <w:r w:rsidRPr="007E0570">
              <w:rPr>
                <w:rStyle w:val="FootnoteReference"/>
                <w:rFonts w:ascii="Georgia" w:hAnsi="Georgia"/>
                <w:sz w:val="18"/>
                <w:szCs w:val="18"/>
                <w:lang w:val="en-GB"/>
              </w:rPr>
              <w:footnoteReference w:id="1"/>
            </w:r>
            <w:r w:rsidRPr="007E0570">
              <w:rPr>
                <w:rFonts w:ascii="Georgia" w:hAnsi="Georgia" w:cs="Times New Roman"/>
                <w:sz w:val="18"/>
                <w:szCs w:val="18"/>
                <w:lang w:val="en-GB"/>
              </w:rPr>
              <w:t>).</w:t>
            </w:r>
          </w:p>
        </w:tc>
      </w:tr>
      <w:tr w:rsidR="000E4D3B" w:rsidRPr="007E0570" w14:paraId="2B1DCD46" w14:textId="77777777" w:rsidTr="000E4D3B">
        <w:tc>
          <w:tcPr>
            <w:tcW w:w="3662" w:type="dxa"/>
            <w:hideMark/>
          </w:tcPr>
          <w:p w14:paraId="37A08C4B"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Threats and opportunities</w:t>
            </w:r>
          </w:p>
        </w:tc>
        <w:tc>
          <w:tcPr>
            <w:tcW w:w="5954" w:type="dxa"/>
            <w:gridSpan w:val="2"/>
            <w:hideMark/>
          </w:tcPr>
          <w:p w14:paraId="2532DB8F"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Conduct a deeper analysis on the conflicts with the OUV key value(s).</w:t>
            </w:r>
          </w:p>
        </w:tc>
      </w:tr>
      <w:tr w:rsidR="000E4D3B" w:rsidRPr="007E0570" w14:paraId="5B3273CB" w14:textId="77777777" w:rsidTr="000E4D3B">
        <w:tc>
          <w:tcPr>
            <w:tcW w:w="3662" w:type="dxa"/>
            <w:hideMark/>
          </w:tcPr>
          <w:p w14:paraId="3158C57B"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 xml:space="preserve">Strategies and actions for management </w:t>
            </w:r>
          </w:p>
        </w:tc>
        <w:tc>
          <w:tcPr>
            <w:tcW w:w="5954" w:type="dxa"/>
            <w:gridSpan w:val="2"/>
            <w:hideMark/>
          </w:tcPr>
          <w:p w14:paraId="359CCB5D"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 xml:space="preserve">Identify the existing or define new strategies and actions for managing the spotted threats and opportunities. Link to the existing management and monitoring tools: spatial planning, national strategies (for coastal protection), </w:t>
            </w:r>
            <w:proofErr w:type="spellStart"/>
            <w:r w:rsidRPr="007E0570">
              <w:rPr>
                <w:rFonts w:ascii="Georgia" w:hAnsi="Georgia" w:cs="Times New Roman"/>
                <w:sz w:val="18"/>
                <w:szCs w:val="18"/>
                <w:lang w:val="en-GB"/>
              </w:rPr>
              <w:t>Wadden</w:t>
            </w:r>
            <w:proofErr w:type="spellEnd"/>
            <w:r w:rsidRPr="007E0570">
              <w:rPr>
                <w:rFonts w:ascii="Georgia" w:hAnsi="Georgia" w:cs="Times New Roman"/>
                <w:sz w:val="18"/>
                <w:szCs w:val="18"/>
                <w:lang w:val="en-GB"/>
              </w:rPr>
              <w:t xml:space="preserve"> Sea Strategy, Code of conduct, Leeuwarden Declaration.</w:t>
            </w:r>
          </w:p>
        </w:tc>
      </w:tr>
      <w:tr w:rsidR="000E4D3B" w:rsidRPr="007E0570" w14:paraId="1AE458BF" w14:textId="77777777" w:rsidTr="000E4D3B">
        <w:tc>
          <w:tcPr>
            <w:tcW w:w="3662" w:type="dxa"/>
            <w:hideMark/>
          </w:tcPr>
          <w:p w14:paraId="399117C0"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 xml:space="preserve">Monitoring, </w:t>
            </w:r>
            <w:r w:rsidRPr="007E0570">
              <w:rPr>
                <w:rFonts w:ascii="Georgia" w:hAnsi="Georgia"/>
                <w:b/>
                <w:bCs/>
                <w:sz w:val="18"/>
                <w:szCs w:val="18"/>
                <w:lang w:val="en-GB"/>
              </w:rPr>
              <w:t>data collection and data management</w:t>
            </w:r>
          </w:p>
        </w:tc>
        <w:tc>
          <w:tcPr>
            <w:tcW w:w="5954" w:type="dxa"/>
            <w:gridSpan w:val="2"/>
          </w:tcPr>
          <w:p w14:paraId="0E48F4E6"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Ask for support from TG-MA.</w:t>
            </w:r>
          </w:p>
          <w:p w14:paraId="1FE7CE5C"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p>
        </w:tc>
      </w:tr>
      <w:tr w:rsidR="000E4D3B" w:rsidRPr="007E0570" w14:paraId="5A38F9E8" w14:textId="77777777" w:rsidTr="000E4D3B">
        <w:tc>
          <w:tcPr>
            <w:tcW w:w="3662" w:type="dxa"/>
          </w:tcPr>
          <w:p w14:paraId="452D4924"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Climate change</w:t>
            </w:r>
          </w:p>
        </w:tc>
        <w:tc>
          <w:tcPr>
            <w:tcW w:w="5954" w:type="dxa"/>
            <w:gridSpan w:val="2"/>
          </w:tcPr>
          <w:p w14:paraId="755BB4EE"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Relation to and potential interaction with climate change.</w:t>
            </w:r>
          </w:p>
        </w:tc>
      </w:tr>
      <w:tr w:rsidR="000E4D3B" w:rsidRPr="007E0570" w14:paraId="05D7608A" w14:textId="77777777" w:rsidTr="000E4D3B">
        <w:tc>
          <w:tcPr>
            <w:tcW w:w="3662" w:type="dxa"/>
            <w:tcBorders>
              <w:top w:val="nil"/>
              <w:left w:val="nil"/>
              <w:bottom w:val="single" w:sz="4" w:space="0" w:color="auto"/>
              <w:right w:val="nil"/>
            </w:tcBorders>
            <w:hideMark/>
          </w:tcPr>
          <w:p w14:paraId="56D82567"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Projects &amp; Budget</w:t>
            </w:r>
          </w:p>
        </w:tc>
        <w:tc>
          <w:tcPr>
            <w:tcW w:w="5954" w:type="dxa"/>
            <w:gridSpan w:val="2"/>
            <w:tcBorders>
              <w:top w:val="nil"/>
              <w:left w:val="nil"/>
              <w:bottom w:val="single" w:sz="4" w:space="0" w:color="auto"/>
              <w:right w:val="nil"/>
            </w:tcBorders>
            <w:hideMark/>
          </w:tcPr>
          <w:p w14:paraId="3D1FBE61" w14:textId="77777777" w:rsidR="000E4D3B" w:rsidRPr="007E0570" w:rsidRDefault="000E4D3B">
            <w:pPr>
              <w:pStyle w:val="BodyTextIndent"/>
              <w:spacing w:after="120" w:line="276" w:lineRule="auto"/>
              <w:ind w:left="0" w:firstLine="0"/>
              <w:contextualSpacing/>
              <w:rPr>
                <w:rFonts w:ascii="Georgia" w:hAnsi="Georgia" w:cs="Times New Roman"/>
                <w:sz w:val="18"/>
                <w:szCs w:val="18"/>
                <w:lang w:val="en-GB"/>
              </w:rPr>
            </w:pPr>
            <w:r w:rsidRPr="007E0570">
              <w:rPr>
                <w:rFonts w:ascii="Georgia" w:hAnsi="Georgia" w:cs="Times New Roman"/>
                <w:sz w:val="18"/>
                <w:szCs w:val="18"/>
                <w:lang w:val="en-GB"/>
              </w:rPr>
              <w:t>In the future ideas of joint projects may arise while working on the topic.</w:t>
            </w:r>
          </w:p>
        </w:tc>
      </w:tr>
      <w:tr w:rsidR="000E4D3B" w:rsidRPr="007E0570" w14:paraId="29583BF6" w14:textId="77777777" w:rsidTr="000E4D3B">
        <w:tc>
          <w:tcPr>
            <w:tcW w:w="3662" w:type="dxa"/>
            <w:tcBorders>
              <w:top w:val="single" w:sz="4" w:space="0" w:color="auto"/>
              <w:left w:val="nil"/>
              <w:bottom w:val="single" w:sz="4" w:space="0" w:color="auto"/>
              <w:right w:val="nil"/>
            </w:tcBorders>
            <w:hideMark/>
          </w:tcPr>
          <w:p w14:paraId="329F44AF" w14:textId="77777777" w:rsidR="000E4D3B" w:rsidRPr="007E0570" w:rsidRDefault="000E4D3B">
            <w:pPr>
              <w:pStyle w:val="BodyTextIndent"/>
              <w:spacing w:before="240" w:after="120" w:line="276" w:lineRule="auto"/>
              <w:ind w:left="0" w:firstLine="0"/>
              <w:contextualSpacing/>
              <w:rPr>
                <w:rFonts w:ascii="Georgia" w:hAnsi="Georgia" w:cs="Times New Roman"/>
                <w:b/>
                <w:bCs/>
                <w:sz w:val="18"/>
                <w:szCs w:val="18"/>
                <w:lang w:val="en-GB"/>
              </w:rPr>
            </w:pPr>
            <w:r w:rsidRPr="007E0570">
              <w:rPr>
                <w:rFonts w:ascii="Georgia" w:hAnsi="Georgia" w:cs="Times New Roman"/>
                <w:b/>
                <w:bCs/>
                <w:sz w:val="18"/>
                <w:szCs w:val="18"/>
                <w:lang w:val="en-GB"/>
              </w:rPr>
              <w:t>Who</w:t>
            </w:r>
          </w:p>
        </w:tc>
        <w:tc>
          <w:tcPr>
            <w:tcW w:w="5954" w:type="dxa"/>
            <w:gridSpan w:val="2"/>
            <w:tcBorders>
              <w:top w:val="single" w:sz="4" w:space="0" w:color="auto"/>
              <w:left w:val="nil"/>
              <w:bottom w:val="single" w:sz="4" w:space="0" w:color="auto"/>
              <w:right w:val="nil"/>
            </w:tcBorders>
          </w:tcPr>
          <w:p w14:paraId="231AAA0B" w14:textId="77777777" w:rsidR="000E4D3B" w:rsidRPr="007E0570" w:rsidRDefault="000E4D3B">
            <w:pPr>
              <w:pStyle w:val="BodyTextIndent"/>
              <w:spacing w:before="240" w:after="120" w:line="276" w:lineRule="auto"/>
              <w:ind w:left="0" w:firstLine="0"/>
              <w:contextualSpacing/>
              <w:rPr>
                <w:rFonts w:ascii="Georgia" w:hAnsi="Georgia" w:cs="Times New Roman"/>
                <w:b/>
                <w:bCs/>
                <w:sz w:val="18"/>
                <w:szCs w:val="18"/>
                <w:lang w:val="en-GB"/>
              </w:rPr>
            </w:pPr>
          </w:p>
          <w:p w14:paraId="50FA31E0" w14:textId="77777777" w:rsidR="000E4D3B" w:rsidRPr="007E0570" w:rsidRDefault="000E4D3B">
            <w:pPr>
              <w:pStyle w:val="BodyTextIndent"/>
              <w:spacing w:after="120" w:line="276" w:lineRule="auto"/>
              <w:ind w:left="0" w:firstLine="0"/>
              <w:contextualSpacing/>
              <w:rPr>
                <w:rFonts w:ascii="Georgia" w:hAnsi="Georgia" w:cs="Times New Roman"/>
                <w:b/>
                <w:bCs/>
                <w:sz w:val="18"/>
                <w:szCs w:val="18"/>
                <w:lang w:val="en-GB"/>
              </w:rPr>
            </w:pPr>
            <w:r w:rsidRPr="007E0570">
              <w:rPr>
                <w:rFonts w:ascii="Georgia" w:hAnsi="Georgia" w:cs="Times New Roman"/>
                <w:sz w:val="18"/>
                <w:szCs w:val="18"/>
                <w:lang w:val="en-GB"/>
              </w:rPr>
              <w:t>TG-M to propose working approach.</w:t>
            </w:r>
          </w:p>
        </w:tc>
      </w:tr>
      <w:tr w:rsidR="000E4D3B" w:rsidRPr="007E0570" w14:paraId="75C26532" w14:textId="77777777" w:rsidTr="000E4D3B">
        <w:tc>
          <w:tcPr>
            <w:tcW w:w="3804" w:type="dxa"/>
            <w:gridSpan w:val="2"/>
            <w:tcBorders>
              <w:top w:val="single" w:sz="4" w:space="0" w:color="auto"/>
              <w:left w:val="nil"/>
              <w:bottom w:val="single" w:sz="4" w:space="0" w:color="auto"/>
              <w:right w:val="nil"/>
            </w:tcBorders>
            <w:hideMark/>
          </w:tcPr>
          <w:p w14:paraId="39012130" w14:textId="77777777" w:rsidR="000E4D3B" w:rsidRPr="007E0570" w:rsidRDefault="000E4D3B">
            <w:pPr>
              <w:pStyle w:val="BodyTextIndent"/>
              <w:spacing w:after="120" w:line="276" w:lineRule="auto"/>
              <w:ind w:left="0" w:firstLine="0"/>
              <w:contextualSpacing/>
              <w:rPr>
                <w:rFonts w:ascii="Georgia" w:hAnsi="Georgia" w:cs="Times New Roman"/>
                <w:b/>
                <w:bCs/>
                <w:lang w:val="en-GB"/>
              </w:rPr>
            </w:pPr>
            <w:r w:rsidRPr="007E0570">
              <w:rPr>
                <w:rFonts w:ascii="Georgia" w:hAnsi="Georgia" w:cs="Times New Roman"/>
                <w:b/>
                <w:bCs/>
                <w:sz w:val="18"/>
                <w:szCs w:val="18"/>
                <w:lang w:val="en-GB"/>
              </w:rPr>
              <w:t>Next immediate steps</w:t>
            </w:r>
          </w:p>
        </w:tc>
        <w:tc>
          <w:tcPr>
            <w:tcW w:w="5812" w:type="dxa"/>
            <w:tcBorders>
              <w:top w:val="single" w:sz="4" w:space="0" w:color="auto"/>
              <w:left w:val="nil"/>
              <w:bottom w:val="single" w:sz="4" w:space="0" w:color="auto"/>
              <w:right w:val="nil"/>
            </w:tcBorders>
            <w:hideMark/>
          </w:tcPr>
          <w:p w14:paraId="7B62F996" w14:textId="77777777" w:rsidR="000E4D3B" w:rsidRPr="007E0570" w:rsidRDefault="000E4D3B" w:rsidP="00ED724E">
            <w:pPr>
              <w:pStyle w:val="BodyTextIndent"/>
              <w:numPr>
                <w:ilvl w:val="0"/>
                <w:numId w:val="1"/>
              </w:numPr>
              <w:spacing w:after="120" w:line="276" w:lineRule="auto"/>
              <w:contextualSpacing/>
              <w:rPr>
                <w:rFonts w:ascii="Georgia" w:hAnsi="Georgia"/>
                <w:sz w:val="18"/>
                <w:szCs w:val="18"/>
                <w:lang w:val="en-GB"/>
              </w:rPr>
            </w:pPr>
            <w:r w:rsidRPr="007E0570">
              <w:rPr>
                <w:rFonts w:ascii="Georgia" w:hAnsi="Georgia"/>
                <w:sz w:val="18"/>
                <w:szCs w:val="18"/>
                <w:lang w:val="en-GB"/>
              </w:rPr>
              <w:t xml:space="preserve">Draft the content of the heading “Inventory” </w:t>
            </w:r>
            <w:r w:rsidRPr="007E0570">
              <w:rPr>
                <w:rFonts w:ascii="Georgia" w:hAnsi="Georgia" w:cs="Times New Roman"/>
                <w:sz w:val="18"/>
                <w:szCs w:val="18"/>
                <w:lang w:val="en-GB"/>
              </w:rPr>
              <w:t>focusing on the legal framework, revise and improve</w:t>
            </w:r>
            <w:r w:rsidRPr="007E0570">
              <w:rPr>
                <w:rFonts w:ascii="Georgia" w:hAnsi="Georgia"/>
                <w:sz w:val="18"/>
                <w:szCs w:val="18"/>
                <w:lang w:val="en-GB"/>
              </w:rPr>
              <w:t>.</w:t>
            </w:r>
          </w:p>
          <w:p w14:paraId="1F0DF6D1" w14:textId="77777777" w:rsidR="000E4D3B" w:rsidRPr="007E0570" w:rsidRDefault="000E4D3B" w:rsidP="00ED724E">
            <w:pPr>
              <w:pStyle w:val="BodyTextIndent"/>
              <w:numPr>
                <w:ilvl w:val="0"/>
                <w:numId w:val="1"/>
              </w:numPr>
              <w:spacing w:after="120" w:line="276" w:lineRule="auto"/>
              <w:contextualSpacing/>
              <w:rPr>
                <w:rFonts w:ascii="Georgia" w:hAnsi="Georgia"/>
                <w:sz w:val="18"/>
                <w:szCs w:val="18"/>
                <w:lang w:val="en-GB"/>
              </w:rPr>
            </w:pPr>
            <w:r w:rsidRPr="007E0570">
              <w:rPr>
                <w:rFonts w:ascii="Georgia" w:hAnsi="Georgia"/>
                <w:sz w:val="18"/>
                <w:szCs w:val="18"/>
                <w:lang w:val="en-GB"/>
              </w:rPr>
              <w:t xml:space="preserve">TG-M to propose </w:t>
            </w:r>
            <w:r w:rsidRPr="007E0570">
              <w:rPr>
                <w:rFonts w:ascii="Georgia" w:hAnsi="Georgia" w:cs="Times New Roman"/>
                <w:sz w:val="18"/>
                <w:szCs w:val="18"/>
                <w:lang w:val="en-GB"/>
              </w:rPr>
              <w:t>working approach</w:t>
            </w:r>
            <w:r w:rsidRPr="007E0570">
              <w:rPr>
                <w:rFonts w:ascii="Georgia" w:hAnsi="Georgia"/>
                <w:sz w:val="18"/>
                <w:szCs w:val="18"/>
                <w:lang w:val="en-GB"/>
              </w:rPr>
              <w:t>.</w:t>
            </w:r>
          </w:p>
        </w:tc>
      </w:tr>
    </w:tbl>
    <w:p w14:paraId="3DB134FD" w14:textId="77777777" w:rsidR="000E4D3B" w:rsidRPr="007E0570" w:rsidRDefault="000E4D3B" w:rsidP="000E4D3B">
      <w:pPr>
        <w:pStyle w:val="Standardtext"/>
        <w:rPr>
          <w:lang w:val="en-GB"/>
        </w:rPr>
      </w:pPr>
    </w:p>
    <w:p w14:paraId="524A9145" w14:textId="77777777" w:rsidR="00A25047" w:rsidRPr="007E0570" w:rsidRDefault="00A25047">
      <w:pPr>
        <w:spacing w:after="200" w:line="276" w:lineRule="auto"/>
        <w:rPr>
          <w:rFonts w:ascii="Arial" w:hAnsi="Arial" w:cs="Arial"/>
          <w:b/>
          <w:szCs w:val="28"/>
          <w:lang w:val="en-GB"/>
        </w:rPr>
      </w:pPr>
      <w:r w:rsidRPr="007E0570">
        <w:rPr>
          <w:lang w:val="en-GB"/>
        </w:rPr>
        <w:br w:type="page"/>
      </w:r>
    </w:p>
    <w:p w14:paraId="11B3E939" w14:textId="28670FA6" w:rsidR="00183331" w:rsidRPr="007E0570" w:rsidRDefault="000E4D3B" w:rsidP="00183331">
      <w:pPr>
        <w:pStyle w:val="Heading2"/>
        <w:rPr>
          <w:lang w:val="en-GB"/>
        </w:rPr>
      </w:pPr>
      <w:r w:rsidRPr="007E0570">
        <w:rPr>
          <w:lang w:val="en-GB"/>
        </w:rPr>
        <w:lastRenderedPageBreak/>
        <w:t xml:space="preserve">Draft: </w:t>
      </w:r>
      <w:r w:rsidR="002240FB" w:rsidRPr="007E0570">
        <w:rPr>
          <w:lang w:val="en-GB"/>
        </w:rPr>
        <w:t>5.</w:t>
      </w:r>
      <w:r w:rsidR="00D64001">
        <w:rPr>
          <w:lang w:val="en-GB"/>
        </w:rPr>
        <w:t>5</w:t>
      </w:r>
      <w:r w:rsidR="002240FB" w:rsidRPr="007E0570">
        <w:rPr>
          <w:lang w:val="en-GB"/>
        </w:rPr>
        <w:t xml:space="preserve"> </w:t>
      </w:r>
      <w:r w:rsidRPr="007E0570">
        <w:rPr>
          <w:lang w:val="en-GB"/>
        </w:rPr>
        <w:t>Coastal flood defence and protection</w:t>
      </w:r>
    </w:p>
    <w:p w14:paraId="3E06EB6D" w14:textId="77777777" w:rsidR="006D0B3A" w:rsidRDefault="008F5D32" w:rsidP="006D0B3A">
      <w:pPr>
        <w:pStyle w:val="Standardtext"/>
        <w:rPr>
          <w:lang w:val="en-GB"/>
        </w:rPr>
      </w:pPr>
      <w:r w:rsidRPr="007E0570">
        <w:rPr>
          <w:lang w:val="en-GB"/>
        </w:rPr>
        <w:t xml:space="preserve">The </w:t>
      </w:r>
      <w:proofErr w:type="spellStart"/>
      <w:r w:rsidRPr="007E0570">
        <w:rPr>
          <w:lang w:val="en-GB"/>
        </w:rPr>
        <w:t>Wadden</w:t>
      </w:r>
      <w:proofErr w:type="spellEnd"/>
      <w:r w:rsidRPr="007E0570">
        <w:rPr>
          <w:lang w:val="en-GB"/>
        </w:rPr>
        <w:t xml:space="preserve"> Sea World Heritage property stretches along about 500 km of coastline, with a multitude of transitional zones between the land, the sea and freshwater environment. </w:t>
      </w:r>
      <w:r w:rsidR="006D0B3A" w:rsidRPr="007E0570">
        <w:rPr>
          <w:lang w:val="en-GB"/>
        </w:rPr>
        <w:t xml:space="preserve">About 3.5 million inhabitants live in the </w:t>
      </w:r>
      <w:proofErr w:type="spellStart"/>
      <w:r w:rsidR="006D0B3A" w:rsidRPr="007E0570">
        <w:rPr>
          <w:lang w:val="en-GB"/>
        </w:rPr>
        <w:t>Wadden</w:t>
      </w:r>
      <w:proofErr w:type="spellEnd"/>
      <w:r w:rsidR="006D0B3A" w:rsidRPr="007E0570">
        <w:rPr>
          <w:lang w:val="en-GB"/>
        </w:rPr>
        <w:t xml:space="preserve"> Sea region and are dependent on effective and reliable coastal risk management (CPSL, 2010). </w:t>
      </w:r>
      <w:r w:rsidR="00D4622E">
        <w:rPr>
          <w:lang w:val="en-GB"/>
        </w:rPr>
        <w:t xml:space="preserve">Major </w:t>
      </w:r>
      <w:r w:rsidR="000E4A74">
        <w:rPr>
          <w:lang w:val="en-GB"/>
        </w:rPr>
        <w:t>features</w:t>
      </w:r>
      <w:r w:rsidR="00D4622E">
        <w:rPr>
          <w:lang w:val="en-GB"/>
        </w:rPr>
        <w:t xml:space="preserve"> representing the OUV of the Property are determined by a dynamic exchange of sediments, determined by tidal asymmetry</w:t>
      </w:r>
      <w:r w:rsidR="00B8155B">
        <w:rPr>
          <w:lang w:val="en-GB"/>
        </w:rPr>
        <w:t xml:space="preserve"> and wave action</w:t>
      </w:r>
      <w:r w:rsidR="00D4622E">
        <w:rPr>
          <w:lang w:val="en-GB"/>
        </w:rPr>
        <w:t xml:space="preserve">, settling lag and </w:t>
      </w:r>
      <w:proofErr w:type="spellStart"/>
      <w:r w:rsidR="00D4622E">
        <w:rPr>
          <w:lang w:val="en-GB"/>
        </w:rPr>
        <w:t>overwash</w:t>
      </w:r>
      <w:proofErr w:type="spellEnd"/>
      <w:r w:rsidR="00D4622E">
        <w:rPr>
          <w:lang w:val="en-GB"/>
        </w:rPr>
        <w:t xml:space="preserve">. Therefore, availability of sand and its re-distribution determines stability and integrity of the </w:t>
      </w:r>
      <w:proofErr w:type="spellStart"/>
      <w:r w:rsidR="00D4622E">
        <w:rPr>
          <w:lang w:val="en-GB"/>
        </w:rPr>
        <w:t>Wadden</w:t>
      </w:r>
      <w:proofErr w:type="spellEnd"/>
      <w:r w:rsidR="00D4622E">
        <w:rPr>
          <w:lang w:val="en-GB"/>
        </w:rPr>
        <w:t xml:space="preserve"> Sea region (CPSL; 2010). </w:t>
      </w:r>
    </w:p>
    <w:p w14:paraId="6C491FBF" w14:textId="77777777" w:rsidR="00E93288" w:rsidRPr="007E0570" w:rsidRDefault="00E93288" w:rsidP="00E93288">
      <w:pPr>
        <w:pStyle w:val="Standardtext"/>
        <w:rPr>
          <w:b/>
          <w:bCs/>
          <w:lang w:val="en-GB"/>
        </w:rPr>
      </w:pPr>
      <w:r w:rsidRPr="007E0570">
        <w:rPr>
          <w:b/>
          <w:bCs/>
          <w:lang w:val="en-GB"/>
        </w:rPr>
        <w:t>Inventory</w:t>
      </w:r>
    </w:p>
    <w:p w14:paraId="4C53D9D2" w14:textId="77777777" w:rsidR="007D1D15" w:rsidRDefault="007D1D15" w:rsidP="007D1D15">
      <w:pPr>
        <w:pStyle w:val="Standardtext"/>
        <w:rPr>
          <w:lang w:val="en-GB"/>
        </w:rPr>
      </w:pPr>
      <w:r w:rsidRPr="00125D56">
        <w:rPr>
          <w:lang w:val="en-GB"/>
        </w:rPr>
        <w:t>In all three countries the lower lying lands are generally protected by dikes. Further, all three countries intend to generally keep the coastline</w:t>
      </w:r>
      <w:r>
        <w:rPr>
          <w:lang w:val="en-GB"/>
        </w:rPr>
        <w:t xml:space="preserve"> on the (inhabited) islands to safeguard functions. A large variety of coastal protection measures are applied in the </w:t>
      </w:r>
      <w:proofErr w:type="spellStart"/>
      <w:r>
        <w:rPr>
          <w:lang w:val="en-GB"/>
        </w:rPr>
        <w:t>Wadden</w:t>
      </w:r>
      <w:proofErr w:type="spellEnd"/>
      <w:r>
        <w:rPr>
          <w:lang w:val="en-GB"/>
        </w:rPr>
        <w:t xml:space="preserve"> Sea region, including dike building and strengthening, sand nourishments, dune management, salt marsh management techniques, mussel and sea-grass beds, </w:t>
      </w:r>
      <w:proofErr w:type="spellStart"/>
      <w:r>
        <w:rPr>
          <w:lang w:val="en-GB"/>
        </w:rPr>
        <w:t>outbanking</w:t>
      </w:r>
      <w:proofErr w:type="spellEnd"/>
      <w:r>
        <w:rPr>
          <w:lang w:val="en-GB"/>
        </w:rPr>
        <w:t xml:space="preserve"> summer polders and sea dikes.  </w:t>
      </w:r>
    </w:p>
    <w:p w14:paraId="47D83BCF" w14:textId="77777777" w:rsidR="007D1D15" w:rsidRDefault="007D1D15" w:rsidP="007D1D15">
      <w:pPr>
        <w:pStyle w:val="Standardtext"/>
        <w:rPr>
          <w:lang w:val="en-GB"/>
        </w:rPr>
      </w:pPr>
      <w:r>
        <w:rPr>
          <w:lang w:val="en-GB"/>
        </w:rPr>
        <w:t xml:space="preserve">The </w:t>
      </w:r>
      <w:r w:rsidRPr="007E0570">
        <w:rPr>
          <w:lang w:val="en-GB"/>
        </w:rPr>
        <w:t>main dike</w:t>
      </w:r>
      <w:r>
        <w:rPr>
          <w:lang w:val="en-GB"/>
        </w:rPr>
        <w:t>s</w:t>
      </w:r>
      <w:r w:rsidRPr="007E0570">
        <w:rPr>
          <w:lang w:val="en-GB"/>
        </w:rPr>
        <w:t xml:space="preserve"> </w:t>
      </w:r>
      <w:r>
        <w:rPr>
          <w:lang w:val="en-GB"/>
        </w:rPr>
        <w:t xml:space="preserve">are generally managed </w:t>
      </w:r>
      <w:r w:rsidRPr="007E0570">
        <w:rPr>
          <w:lang w:val="en-GB"/>
        </w:rPr>
        <w:t>as rather strict and “secure” line</w:t>
      </w:r>
      <w:r>
        <w:rPr>
          <w:lang w:val="en-GB"/>
        </w:rPr>
        <w:t>s</w:t>
      </w:r>
      <w:r w:rsidRPr="007E0570">
        <w:rPr>
          <w:lang w:val="en-GB"/>
        </w:rPr>
        <w:t xml:space="preserve">. </w:t>
      </w:r>
      <w:r>
        <w:rPr>
          <w:lang w:val="en-GB"/>
        </w:rPr>
        <w:t xml:space="preserve">These </w:t>
      </w:r>
      <w:r w:rsidRPr="007E0570">
        <w:rPr>
          <w:lang w:val="en-GB"/>
        </w:rPr>
        <w:t>man-made dikes form the basis for coastal flood defence and protection (Figure 5.</w:t>
      </w:r>
      <w:r>
        <w:rPr>
          <w:lang w:val="en-GB"/>
        </w:rPr>
        <w:t>5</w:t>
      </w:r>
      <w:r w:rsidRPr="007E0570">
        <w:rPr>
          <w:lang w:val="en-GB"/>
        </w:rPr>
        <w:t>-1).</w:t>
      </w:r>
      <w:r>
        <w:rPr>
          <w:lang w:val="en-GB"/>
        </w:rPr>
        <w:t xml:space="preserve"> Additionally, dams, revetments and bed protections are present. The </w:t>
      </w:r>
      <w:proofErr w:type="spellStart"/>
      <w:r w:rsidRPr="007E0570">
        <w:rPr>
          <w:lang w:val="en-GB"/>
        </w:rPr>
        <w:t>Wadden</w:t>
      </w:r>
      <w:proofErr w:type="spellEnd"/>
      <w:r w:rsidRPr="007E0570">
        <w:rPr>
          <w:lang w:val="en-GB"/>
        </w:rPr>
        <w:t xml:space="preserve"> Sea islands are protected by</w:t>
      </w:r>
      <w:r>
        <w:rPr>
          <w:lang w:val="en-GB"/>
        </w:rPr>
        <w:t xml:space="preserve"> – more or less -</w:t>
      </w:r>
      <w:r w:rsidRPr="007E0570">
        <w:rPr>
          <w:lang w:val="en-GB"/>
        </w:rPr>
        <w:t xml:space="preserve"> natural dune systems on the North Sea side. </w:t>
      </w:r>
      <w:r>
        <w:rPr>
          <w:lang w:val="en-GB"/>
        </w:rPr>
        <w:t xml:space="preserve">These systems are sometimes supported by sand nourishments (mostly in the Netherlands). </w:t>
      </w:r>
      <w:r w:rsidRPr="007E0570">
        <w:rPr>
          <w:lang w:val="en-GB"/>
        </w:rPr>
        <w:t>On some island locations, additional hard construction works are used to prevent erosion, as well as sand nourishments (Zijlstra et al 2017).</w:t>
      </w:r>
      <w:r>
        <w:rPr>
          <w:lang w:val="en-GB"/>
        </w:rPr>
        <w:t xml:space="preserve"> </w:t>
      </w:r>
    </w:p>
    <w:p w14:paraId="24E28CCF" w14:textId="77777777" w:rsidR="00A61242" w:rsidRPr="007E0570" w:rsidRDefault="00A61242" w:rsidP="006D0B3A">
      <w:pPr>
        <w:pStyle w:val="Standardtext"/>
        <w:rPr>
          <w:lang w:val="en-GB"/>
        </w:rPr>
      </w:pPr>
      <w:r>
        <w:rPr>
          <w:lang w:val="en-GB"/>
        </w:rPr>
        <w:t xml:space="preserve">In Germany and the Netherlands, continuous </w:t>
      </w:r>
      <w:r>
        <w:rPr>
          <w:lang w:val="en-GB"/>
        </w:rPr>
        <w:t>reinforcements for dikes are undertaken.</w:t>
      </w:r>
      <w:r w:rsidR="00AD4513">
        <w:rPr>
          <w:lang w:val="en-GB"/>
        </w:rPr>
        <w:t xml:space="preserve"> This is necessary to meet the safety standards including new technical insights and to prepare for sea level rise. </w:t>
      </w:r>
      <w:r w:rsidRPr="00A61242">
        <w:rPr>
          <w:lang w:val="en-GB"/>
        </w:rPr>
        <w:t xml:space="preserve">Since 2007, no sea defences in the Danish </w:t>
      </w:r>
      <w:proofErr w:type="spellStart"/>
      <w:r w:rsidRPr="00A61242">
        <w:rPr>
          <w:lang w:val="en-GB"/>
        </w:rPr>
        <w:t>Wadden</w:t>
      </w:r>
      <w:proofErr w:type="spellEnd"/>
      <w:r w:rsidRPr="00A61242">
        <w:rPr>
          <w:lang w:val="en-GB"/>
        </w:rPr>
        <w:t xml:space="preserve"> Sea have been reinforced</w:t>
      </w:r>
      <w:r w:rsidR="00AA265E">
        <w:rPr>
          <w:lang w:val="en-GB"/>
        </w:rPr>
        <w:t xml:space="preserve"> (check with DK)</w:t>
      </w:r>
      <w:r>
        <w:rPr>
          <w:lang w:val="en-GB"/>
        </w:rPr>
        <w:t>.</w:t>
      </w:r>
    </w:p>
    <w:p w14:paraId="2240B50C" w14:textId="42DEA468" w:rsidR="00932EE6" w:rsidRDefault="00932EE6" w:rsidP="006D0B3A">
      <w:pPr>
        <w:pStyle w:val="Standardtext"/>
        <w:rPr>
          <w:lang w:val="en-GB"/>
        </w:rPr>
      </w:pPr>
      <w:r w:rsidRPr="007E0570">
        <w:rPr>
          <w:lang w:val="en-GB"/>
        </w:rPr>
        <w:t>Although safety of inhabitants and economic functions must be safeguarded, the value of the landscape and nature should always be considered when taking measures for coastal risk management</w:t>
      </w:r>
      <w:r w:rsidR="00AA265E">
        <w:rPr>
          <w:lang w:val="en-GB"/>
        </w:rPr>
        <w:t xml:space="preserve"> near the World Heritage Site. T</w:t>
      </w:r>
      <w:r w:rsidR="000746CB">
        <w:rPr>
          <w:lang w:val="en-GB"/>
        </w:rPr>
        <w:t xml:space="preserve">he Guiding Principle of the Trilateral </w:t>
      </w:r>
      <w:proofErr w:type="spellStart"/>
      <w:r w:rsidR="000746CB">
        <w:rPr>
          <w:lang w:val="en-GB"/>
        </w:rPr>
        <w:t>Wadden</w:t>
      </w:r>
      <w:proofErr w:type="spellEnd"/>
      <w:r w:rsidR="000746CB">
        <w:rPr>
          <w:lang w:val="en-GB"/>
        </w:rPr>
        <w:t xml:space="preserve"> Sea Cooperation, “to</w:t>
      </w:r>
      <w:r w:rsidR="000746CB" w:rsidRPr="000746CB">
        <w:rPr>
          <w:lang w:val="en-GB"/>
        </w:rPr>
        <w:t xml:space="preserve"> achieve, as far as possible, a natural and sustainable ecosystem in which natural processes proceed in an undisturbed way</w:t>
      </w:r>
      <w:r w:rsidR="000746CB">
        <w:rPr>
          <w:lang w:val="en-GB"/>
        </w:rPr>
        <w:t>”</w:t>
      </w:r>
      <w:r w:rsidR="00AA265E">
        <w:rPr>
          <w:lang w:val="en-GB"/>
        </w:rPr>
        <w:t xml:space="preserve"> should always be considered when strengthening dikes or dunes</w:t>
      </w:r>
      <w:r w:rsidRPr="007E0570">
        <w:rPr>
          <w:lang w:val="en-GB"/>
        </w:rPr>
        <w:t xml:space="preserve">. The responsible authorities for coastal risk management in the </w:t>
      </w:r>
      <w:proofErr w:type="spellStart"/>
      <w:r w:rsidRPr="007E0570">
        <w:rPr>
          <w:lang w:val="en-GB"/>
        </w:rPr>
        <w:t>Wadden</w:t>
      </w:r>
      <w:proofErr w:type="spellEnd"/>
      <w:r w:rsidRPr="007E0570">
        <w:rPr>
          <w:lang w:val="en-GB"/>
        </w:rPr>
        <w:t xml:space="preserve"> Sea are </w:t>
      </w:r>
      <w:r w:rsidR="00AD4513">
        <w:rPr>
          <w:lang w:val="en-GB"/>
        </w:rPr>
        <w:t xml:space="preserve">generally well </w:t>
      </w:r>
      <w:r w:rsidRPr="007E0570">
        <w:rPr>
          <w:lang w:val="en-GB"/>
        </w:rPr>
        <w:t>aware of this</w:t>
      </w:r>
      <w:r w:rsidR="00AD4513">
        <w:rPr>
          <w:lang w:val="en-GB"/>
        </w:rPr>
        <w:t>. G</w:t>
      </w:r>
      <w:r w:rsidRPr="007E0570">
        <w:rPr>
          <w:lang w:val="en-GB"/>
        </w:rPr>
        <w:t xml:space="preserve">ood efforts </w:t>
      </w:r>
      <w:r w:rsidR="00AD4513">
        <w:rPr>
          <w:lang w:val="en-GB"/>
        </w:rPr>
        <w:t xml:space="preserve">have been </w:t>
      </w:r>
      <w:r w:rsidRPr="007E0570">
        <w:rPr>
          <w:lang w:val="en-GB"/>
        </w:rPr>
        <w:t>made to integrate coastal risk management with nature conservation and other interests</w:t>
      </w:r>
      <w:r w:rsidR="00AA265E">
        <w:rPr>
          <w:lang w:val="en-GB"/>
        </w:rPr>
        <w:t xml:space="preserve">. However, </w:t>
      </w:r>
      <w:r w:rsidR="00AD4513">
        <w:rPr>
          <w:lang w:val="en-GB"/>
        </w:rPr>
        <w:t>interest are sometimes conflicting</w:t>
      </w:r>
      <w:r w:rsidR="00AA265E">
        <w:rPr>
          <w:lang w:val="en-GB"/>
        </w:rPr>
        <w:t>; f</w:t>
      </w:r>
      <w:r w:rsidR="00AD4513">
        <w:rPr>
          <w:lang w:val="en-GB"/>
        </w:rPr>
        <w:t xml:space="preserve">or instance when space within the </w:t>
      </w:r>
      <w:r w:rsidR="00AA265E">
        <w:rPr>
          <w:lang w:val="en-GB"/>
        </w:rPr>
        <w:t xml:space="preserve">World Heritage property </w:t>
      </w:r>
      <w:r w:rsidR="00AD4513">
        <w:rPr>
          <w:lang w:val="en-GB"/>
        </w:rPr>
        <w:t xml:space="preserve">is needed to take the required measures. </w:t>
      </w:r>
    </w:p>
    <w:p w14:paraId="276E4AA7" w14:textId="77777777" w:rsidR="00BA4AC8" w:rsidRPr="007E0570" w:rsidRDefault="00BA4AC8" w:rsidP="006D0B3A">
      <w:pPr>
        <w:pStyle w:val="Standardtext"/>
        <w:rPr>
          <w:lang w:val="en-GB"/>
        </w:rPr>
      </w:pPr>
      <w:r>
        <w:rPr>
          <w:lang w:val="en-GB"/>
        </w:rPr>
        <w:t xml:space="preserve">In all three countries the EU Natura 2000 law </w:t>
      </w:r>
      <w:r w:rsidR="006A7A88">
        <w:rPr>
          <w:lang w:val="en-GB"/>
        </w:rPr>
        <w:t>and Habitat and Birds directive are</w:t>
      </w:r>
      <w:r>
        <w:rPr>
          <w:lang w:val="en-GB"/>
        </w:rPr>
        <w:t xml:space="preserve"> effective for the </w:t>
      </w:r>
      <w:proofErr w:type="spellStart"/>
      <w:r>
        <w:rPr>
          <w:lang w:val="en-GB"/>
        </w:rPr>
        <w:t>Wadden</w:t>
      </w:r>
      <w:proofErr w:type="spellEnd"/>
      <w:r>
        <w:rPr>
          <w:lang w:val="en-GB"/>
        </w:rPr>
        <w:t xml:space="preserve"> Sea. This means that all measures for coastal protection have to comply with </w:t>
      </w:r>
      <w:r w:rsidR="006A7A88">
        <w:rPr>
          <w:lang w:val="en-GB"/>
        </w:rPr>
        <w:t xml:space="preserve">several </w:t>
      </w:r>
      <w:r>
        <w:rPr>
          <w:lang w:val="en-GB"/>
        </w:rPr>
        <w:t xml:space="preserve">nature conservation goals within this framework.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83"/>
      </w:tblGrid>
      <w:tr w:rsidR="00CF000E" w:rsidRPr="007E0570" w14:paraId="666ABA57" w14:textId="77777777" w:rsidTr="00CF000E">
        <w:tc>
          <w:tcPr>
            <w:tcW w:w="4927" w:type="dxa"/>
          </w:tcPr>
          <w:p w14:paraId="4D32B279" w14:textId="77777777" w:rsidR="00CF000E" w:rsidRPr="007E0570" w:rsidRDefault="00CF000E" w:rsidP="006D0B3A">
            <w:pPr>
              <w:pStyle w:val="Standardtext"/>
              <w:rPr>
                <w:lang w:val="en-GB"/>
              </w:rPr>
            </w:pPr>
            <w:r w:rsidRPr="007E0570">
              <w:rPr>
                <w:noProof/>
                <w:lang w:val="nl-NL" w:eastAsia="nl-NL"/>
              </w:rPr>
              <w:lastRenderedPageBreak/>
              <w:drawing>
                <wp:inline distT="0" distB="0" distL="0" distR="0" wp14:anchorId="34581C1D" wp14:editId="333B62DF">
                  <wp:extent cx="3196166" cy="2777704"/>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8967" cy="2823592"/>
                          </a:xfrm>
                          <a:prstGeom prst="rect">
                            <a:avLst/>
                          </a:prstGeom>
                        </pic:spPr>
                      </pic:pic>
                    </a:graphicData>
                  </a:graphic>
                </wp:inline>
              </w:drawing>
            </w:r>
          </w:p>
        </w:tc>
        <w:tc>
          <w:tcPr>
            <w:tcW w:w="4928" w:type="dxa"/>
          </w:tcPr>
          <w:p w14:paraId="2CF5A293" w14:textId="3C22B7E5" w:rsidR="00CF000E" w:rsidRPr="007E0570" w:rsidRDefault="00CF000E" w:rsidP="006D0B3A">
            <w:pPr>
              <w:pStyle w:val="Standardtext"/>
              <w:rPr>
                <w:lang w:val="en-GB"/>
              </w:rPr>
            </w:pPr>
            <w:r w:rsidRPr="007E0570">
              <w:rPr>
                <w:rFonts w:ascii="Arial" w:eastAsia="MS PGothic" w:hAnsi="Arial" w:cs="Arial"/>
                <w:i/>
                <w:color w:val="279DCE"/>
                <w:sz w:val="22"/>
                <w:lang w:val="en-GB"/>
              </w:rPr>
              <w:t>Figure 5.</w:t>
            </w:r>
            <w:r w:rsidR="0095703D">
              <w:rPr>
                <w:rFonts w:ascii="Arial" w:eastAsia="MS PGothic" w:hAnsi="Arial" w:cs="Arial"/>
                <w:i/>
                <w:color w:val="279DCE"/>
                <w:sz w:val="22"/>
                <w:lang w:val="en-GB"/>
              </w:rPr>
              <w:t>5</w:t>
            </w:r>
            <w:r w:rsidRPr="007E0570">
              <w:rPr>
                <w:rFonts w:ascii="Arial" w:eastAsia="MS PGothic" w:hAnsi="Arial" w:cs="Arial"/>
                <w:i/>
                <w:color w:val="279DCE"/>
                <w:sz w:val="22"/>
                <w:lang w:val="en-GB"/>
              </w:rPr>
              <w:t xml:space="preserve">-1: Coastal flood defences and coastal protection works (map: CWSS). Photos: Upper left: groins / hard construction and sand nourishment in Denmark (Photo: </w:t>
            </w:r>
            <w:proofErr w:type="spellStart"/>
            <w:r w:rsidRPr="007E0570">
              <w:rPr>
                <w:rFonts w:ascii="Arial" w:eastAsia="MS PGothic" w:hAnsi="Arial" w:cs="Arial"/>
                <w:i/>
                <w:color w:val="279DCE"/>
                <w:sz w:val="22"/>
                <w:lang w:val="en-GB"/>
              </w:rPr>
              <w:t>Hunderup</w:t>
            </w:r>
            <w:proofErr w:type="spellEnd"/>
            <w:r w:rsidRPr="007E0570">
              <w:rPr>
                <w:rFonts w:ascii="Arial" w:eastAsia="MS PGothic" w:hAnsi="Arial" w:cs="Arial"/>
                <w:i/>
                <w:color w:val="279DCE"/>
                <w:sz w:val="22"/>
                <w:lang w:val="en-GB"/>
              </w:rPr>
              <w:t xml:space="preserve"> </w:t>
            </w:r>
            <w:proofErr w:type="spellStart"/>
            <w:r w:rsidRPr="007E0570">
              <w:rPr>
                <w:rFonts w:ascii="Arial" w:eastAsia="MS PGothic" w:hAnsi="Arial" w:cs="Arial"/>
                <w:i/>
                <w:color w:val="279DCE"/>
                <w:sz w:val="22"/>
                <w:lang w:val="en-GB"/>
              </w:rPr>
              <w:t>Luftfoto</w:t>
            </w:r>
            <w:proofErr w:type="spellEnd"/>
            <w:r w:rsidRPr="007E0570">
              <w:rPr>
                <w:rFonts w:ascii="Arial" w:eastAsia="MS PGothic" w:hAnsi="Arial" w:cs="Arial"/>
                <w:i/>
                <w:color w:val="279DCE"/>
                <w:sz w:val="22"/>
                <w:lang w:val="en-GB"/>
              </w:rPr>
              <w:t xml:space="preserve">/ DKI); Lower left: typical ‘green’ </w:t>
            </w:r>
            <w:proofErr w:type="spellStart"/>
            <w:r w:rsidRPr="007E0570">
              <w:rPr>
                <w:rFonts w:ascii="Arial" w:eastAsia="MS PGothic" w:hAnsi="Arial" w:cs="Arial"/>
                <w:i/>
                <w:color w:val="279DCE"/>
                <w:sz w:val="22"/>
                <w:lang w:val="en-GB"/>
              </w:rPr>
              <w:t>Wadden</w:t>
            </w:r>
            <w:proofErr w:type="spellEnd"/>
            <w:r w:rsidRPr="007E0570">
              <w:rPr>
                <w:rFonts w:ascii="Arial" w:eastAsia="MS PGothic" w:hAnsi="Arial" w:cs="Arial"/>
                <w:i/>
                <w:color w:val="279DCE"/>
                <w:sz w:val="22"/>
                <w:lang w:val="en-GB"/>
              </w:rPr>
              <w:t xml:space="preserve"> Sea dike (Photos: </w:t>
            </w:r>
            <w:proofErr w:type="spellStart"/>
            <w:r w:rsidRPr="007E0570">
              <w:rPr>
                <w:rFonts w:ascii="Arial" w:eastAsia="MS PGothic" w:hAnsi="Arial" w:cs="Arial"/>
                <w:i/>
                <w:color w:val="279DCE"/>
                <w:sz w:val="22"/>
                <w:lang w:val="en-GB"/>
              </w:rPr>
              <w:t>Wetterskip</w:t>
            </w:r>
            <w:proofErr w:type="spellEnd"/>
            <w:r w:rsidRPr="007E0570">
              <w:rPr>
                <w:rFonts w:ascii="Arial" w:eastAsia="MS PGothic" w:hAnsi="Arial" w:cs="Arial"/>
                <w:i/>
                <w:color w:val="279DCE"/>
                <w:sz w:val="22"/>
                <w:lang w:val="en-GB"/>
              </w:rPr>
              <w:t xml:space="preserve"> </w:t>
            </w:r>
            <w:proofErr w:type="spellStart"/>
            <w:r w:rsidRPr="007E0570">
              <w:rPr>
                <w:rFonts w:ascii="Arial" w:eastAsia="MS PGothic" w:hAnsi="Arial" w:cs="Arial"/>
                <w:i/>
                <w:color w:val="279DCE"/>
                <w:sz w:val="22"/>
                <w:lang w:val="en-GB"/>
              </w:rPr>
              <w:t>Fryslân</w:t>
            </w:r>
            <w:proofErr w:type="spellEnd"/>
            <w:r w:rsidRPr="007E0570">
              <w:rPr>
                <w:rFonts w:ascii="Arial" w:eastAsia="MS PGothic" w:hAnsi="Arial" w:cs="Arial"/>
                <w:i/>
                <w:color w:val="279DCE"/>
                <w:sz w:val="22"/>
                <w:lang w:val="en-GB"/>
              </w:rPr>
              <w:t xml:space="preserve">). Source: </w:t>
            </w:r>
            <w:proofErr w:type="spellStart"/>
            <w:r w:rsidRPr="007E0570">
              <w:rPr>
                <w:rFonts w:ascii="Arial" w:eastAsia="MS PGothic" w:hAnsi="Arial" w:cs="Arial"/>
                <w:i/>
                <w:color w:val="279DCE"/>
                <w:sz w:val="22"/>
                <w:lang w:val="en-GB"/>
              </w:rPr>
              <w:t>Zijlstra</w:t>
            </w:r>
            <w:proofErr w:type="spellEnd"/>
            <w:r w:rsidRPr="007E0570">
              <w:rPr>
                <w:rFonts w:ascii="Arial" w:eastAsia="MS PGothic" w:hAnsi="Arial" w:cs="Arial"/>
                <w:i/>
                <w:color w:val="279DCE"/>
                <w:sz w:val="22"/>
                <w:lang w:val="en-GB"/>
              </w:rPr>
              <w:t xml:space="preserve"> et al 2017</w:t>
            </w:r>
            <w:r w:rsidR="008E006E">
              <w:rPr>
                <w:rFonts w:ascii="Arial" w:eastAsia="MS PGothic" w:hAnsi="Arial" w:cs="Arial"/>
                <w:i/>
                <w:color w:val="279DCE"/>
                <w:sz w:val="22"/>
                <w:lang w:val="en-GB"/>
              </w:rPr>
              <w:t xml:space="preserve">. </w:t>
            </w:r>
            <w:r w:rsidR="008E006E" w:rsidRPr="008E006E">
              <w:rPr>
                <w:rFonts w:ascii="Arial" w:eastAsia="MS PGothic" w:hAnsi="Arial" w:cs="Arial"/>
                <w:i/>
                <w:color w:val="279DCE"/>
                <w:sz w:val="22"/>
                <w:highlight w:val="yellow"/>
                <w:lang w:val="en-GB"/>
              </w:rPr>
              <w:t>UPDATE &amp; ADAPT FIGURE</w:t>
            </w:r>
            <w:r w:rsidR="00BA4AC8" w:rsidRPr="008E006E">
              <w:rPr>
                <w:rFonts w:ascii="Arial" w:eastAsia="MS PGothic" w:hAnsi="Arial" w:cs="Arial"/>
                <w:i/>
                <w:color w:val="279DCE"/>
                <w:sz w:val="22"/>
                <w:highlight w:val="yellow"/>
                <w:lang w:val="en-GB"/>
              </w:rPr>
              <w:t xml:space="preserve">  </w:t>
            </w:r>
            <w:r w:rsidRPr="008E006E">
              <w:rPr>
                <w:rFonts w:ascii="Arial" w:eastAsia="MS PGothic" w:hAnsi="Arial" w:cs="Arial"/>
                <w:i/>
                <w:color w:val="279DCE"/>
                <w:sz w:val="22"/>
                <w:highlight w:val="yellow"/>
                <w:lang w:val="en-GB"/>
              </w:rPr>
              <w:t>.</w:t>
            </w:r>
          </w:p>
        </w:tc>
      </w:tr>
    </w:tbl>
    <w:p w14:paraId="6C75F550" w14:textId="77777777" w:rsidR="008E006E" w:rsidRDefault="008E006E" w:rsidP="006D0B3A">
      <w:pPr>
        <w:pStyle w:val="Standardtext"/>
        <w:rPr>
          <w:highlight w:val="yellow"/>
          <w:lang w:val="en-GB"/>
        </w:rPr>
      </w:pPr>
    </w:p>
    <w:p w14:paraId="277B8CC0" w14:textId="4579CB38" w:rsidR="00A667D1" w:rsidRDefault="00A667D1" w:rsidP="006D0B3A">
      <w:pPr>
        <w:pStyle w:val="Standardtext"/>
        <w:rPr>
          <w:lang w:val="en-GB"/>
        </w:rPr>
      </w:pPr>
      <w:r w:rsidRPr="007E0570">
        <w:rPr>
          <w:highlight w:val="yellow"/>
          <w:lang w:val="en-GB"/>
        </w:rPr>
        <w:t>A detailed inventory per country can be developed and included in an online version</w:t>
      </w:r>
      <w:r w:rsidR="00007FFD">
        <w:rPr>
          <w:highlight w:val="yellow"/>
          <w:lang w:val="en-GB"/>
        </w:rPr>
        <w:t xml:space="preserve"> (example see Table 1 next page)</w:t>
      </w:r>
      <w:r w:rsidRPr="007E0570">
        <w:rPr>
          <w:highlight w:val="yellow"/>
          <w:lang w:val="en-GB"/>
        </w:rPr>
        <w:t>.</w:t>
      </w:r>
    </w:p>
    <w:p w14:paraId="5C1A9C26" w14:textId="77777777" w:rsidR="008E006E" w:rsidRPr="007E0570" w:rsidRDefault="008E006E" w:rsidP="006D0B3A">
      <w:pPr>
        <w:pStyle w:val="Standardtext"/>
        <w:rPr>
          <w:lang w:val="en-GB"/>
        </w:rPr>
      </w:pPr>
    </w:p>
    <w:p w14:paraId="49D35FDE" w14:textId="77777777" w:rsidR="00A667D1" w:rsidRPr="007E0570" w:rsidRDefault="00A667D1" w:rsidP="006D0B3A">
      <w:pPr>
        <w:pStyle w:val="Standardtext"/>
        <w:rPr>
          <w:lang w:val="en-GB"/>
        </w:rPr>
        <w:sectPr w:rsidR="00A667D1" w:rsidRPr="007E0570" w:rsidSect="009148DD">
          <w:headerReference w:type="default" r:id="rId10"/>
          <w:footerReference w:type="default" r:id="rId11"/>
          <w:footerReference w:type="first" r:id="rId12"/>
          <w:pgSz w:w="11907" w:h="16840" w:code="9"/>
          <w:pgMar w:top="1440" w:right="1134" w:bottom="1440" w:left="1134" w:header="709" w:footer="709" w:gutter="0"/>
          <w:cols w:space="708"/>
          <w:titlePg/>
          <w:docGrid w:linePitch="360"/>
        </w:sectPr>
      </w:pPr>
    </w:p>
    <w:p w14:paraId="6B51F4E6" w14:textId="77777777" w:rsidR="008E006E" w:rsidRDefault="00A667D1" w:rsidP="00A667D1">
      <w:pPr>
        <w:spacing w:after="200" w:line="276" w:lineRule="auto"/>
        <w:rPr>
          <w:rFonts w:ascii="Arial" w:eastAsia="MS PGothic" w:hAnsi="Arial" w:cs="Arial"/>
          <w:i/>
          <w:color w:val="279DCE"/>
          <w:sz w:val="22"/>
          <w:szCs w:val="22"/>
          <w:lang w:val="en-GB"/>
        </w:rPr>
      </w:pPr>
      <w:r w:rsidRPr="008E006E">
        <w:rPr>
          <w:rFonts w:ascii="Arial" w:eastAsia="MS PGothic" w:hAnsi="Arial" w:cs="Arial"/>
          <w:i/>
          <w:color w:val="279DCE"/>
          <w:sz w:val="22"/>
          <w:szCs w:val="22"/>
          <w:lang w:val="en-GB"/>
        </w:rPr>
        <w:lastRenderedPageBreak/>
        <w:t xml:space="preserve">Table </w:t>
      </w:r>
      <w:r w:rsidR="00AD4B06" w:rsidRPr="008E006E">
        <w:rPr>
          <w:rFonts w:ascii="Arial" w:eastAsia="MS PGothic" w:hAnsi="Arial" w:cs="Arial"/>
          <w:i/>
          <w:color w:val="279DCE"/>
          <w:sz w:val="22"/>
          <w:szCs w:val="22"/>
          <w:lang w:val="en-GB"/>
        </w:rPr>
        <w:t>1</w:t>
      </w:r>
      <w:r w:rsidRPr="008E006E">
        <w:rPr>
          <w:rFonts w:ascii="Arial" w:eastAsia="MS PGothic" w:hAnsi="Arial" w:cs="Arial"/>
          <w:i/>
          <w:color w:val="279DCE"/>
          <w:sz w:val="22"/>
          <w:szCs w:val="22"/>
          <w:lang w:val="en-GB"/>
        </w:rPr>
        <w:t xml:space="preserve">. First draft of facts on </w:t>
      </w:r>
      <w:r w:rsidR="00EB25B0" w:rsidRPr="008E006E">
        <w:rPr>
          <w:rFonts w:ascii="Arial" w:eastAsia="MS PGothic" w:hAnsi="Arial" w:cs="Arial"/>
          <w:i/>
          <w:color w:val="279DCE"/>
          <w:sz w:val="22"/>
          <w:szCs w:val="22"/>
          <w:lang w:val="en-GB"/>
        </w:rPr>
        <w:t>Coastal flood defences and coastal protection works</w:t>
      </w:r>
      <w:r w:rsidR="006C66E8" w:rsidRPr="008E006E">
        <w:rPr>
          <w:rFonts w:ascii="Arial" w:eastAsia="MS PGothic" w:hAnsi="Arial" w:cs="Arial"/>
          <w:i/>
          <w:color w:val="279DCE"/>
          <w:sz w:val="22"/>
          <w:szCs w:val="22"/>
          <w:lang w:val="en-GB"/>
        </w:rPr>
        <w:t xml:space="preserve"> </w:t>
      </w:r>
      <w:r w:rsidRPr="008E006E">
        <w:rPr>
          <w:rFonts w:ascii="Arial" w:eastAsia="MS PGothic" w:hAnsi="Arial" w:cs="Arial"/>
          <w:i/>
          <w:color w:val="279DCE"/>
          <w:sz w:val="22"/>
          <w:szCs w:val="22"/>
          <w:lang w:val="en-GB"/>
        </w:rPr>
        <w:t xml:space="preserve">in the </w:t>
      </w:r>
      <w:proofErr w:type="spellStart"/>
      <w:r w:rsidRPr="008E006E">
        <w:rPr>
          <w:rFonts w:ascii="Arial" w:eastAsia="MS PGothic" w:hAnsi="Arial" w:cs="Arial"/>
          <w:i/>
          <w:color w:val="279DCE"/>
          <w:sz w:val="22"/>
          <w:szCs w:val="22"/>
          <w:lang w:val="en-GB"/>
        </w:rPr>
        <w:t>Wadden</w:t>
      </w:r>
      <w:proofErr w:type="spellEnd"/>
      <w:r w:rsidRPr="008E006E">
        <w:rPr>
          <w:rFonts w:ascii="Arial" w:eastAsia="MS PGothic" w:hAnsi="Arial" w:cs="Arial"/>
          <w:i/>
          <w:color w:val="279DCE"/>
          <w:sz w:val="22"/>
          <w:szCs w:val="22"/>
          <w:lang w:val="en-GB"/>
        </w:rPr>
        <w:t xml:space="preserve"> Sea</w:t>
      </w:r>
      <w:r w:rsidR="000746CB" w:rsidRPr="008E006E">
        <w:rPr>
          <w:rFonts w:ascii="Arial" w:eastAsia="MS PGothic" w:hAnsi="Arial" w:cs="Arial"/>
          <w:i/>
          <w:color w:val="279DCE"/>
          <w:sz w:val="22"/>
          <w:szCs w:val="22"/>
          <w:lang w:val="en-GB"/>
        </w:rPr>
        <w:t xml:space="preserve">. </w:t>
      </w:r>
    </w:p>
    <w:p w14:paraId="360305E3" w14:textId="66E7F294" w:rsidR="000746CB" w:rsidRPr="007E0570" w:rsidRDefault="000746CB" w:rsidP="00A667D1">
      <w:pPr>
        <w:spacing w:after="200" w:line="276" w:lineRule="auto"/>
        <w:rPr>
          <w:rFonts w:ascii="Arial" w:eastAsia="MS PGothic" w:hAnsi="Arial" w:cs="Arial"/>
          <w:i/>
          <w:color w:val="279DCE"/>
          <w:sz w:val="22"/>
          <w:szCs w:val="22"/>
          <w:lang w:val="en-GB"/>
        </w:rPr>
      </w:pPr>
      <w:r w:rsidRPr="008E006E">
        <w:rPr>
          <w:rFonts w:ascii="Arial" w:eastAsia="MS PGothic" w:hAnsi="Arial" w:cs="Arial"/>
          <w:i/>
          <w:color w:val="279DCE"/>
          <w:sz w:val="22"/>
          <w:szCs w:val="22"/>
          <w:highlight w:val="yellow"/>
          <w:lang w:val="en-GB"/>
        </w:rPr>
        <w:t>EG-C: this table is open for suggestions and a fact check. Please keep brief!</w:t>
      </w:r>
    </w:p>
    <w:tbl>
      <w:tblPr>
        <w:tblW w:w="13608" w:type="dxa"/>
        <w:tblInd w:w="108" w:type="dxa"/>
        <w:tblLook w:val="04A0" w:firstRow="1" w:lastRow="0" w:firstColumn="1" w:lastColumn="0" w:noHBand="0" w:noVBand="1"/>
      </w:tblPr>
      <w:tblGrid>
        <w:gridCol w:w="2977"/>
        <w:gridCol w:w="2126"/>
        <w:gridCol w:w="2126"/>
        <w:gridCol w:w="2126"/>
        <w:gridCol w:w="2126"/>
        <w:gridCol w:w="2127"/>
      </w:tblGrid>
      <w:tr w:rsidR="00EB25B0" w:rsidRPr="007E0570" w14:paraId="17D2CD82" w14:textId="77777777" w:rsidTr="00A00569">
        <w:trPr>
          <w:trHeight w:val="300"/>
        </w:trPr>
        <w:tc>
          <w:tcPr>
            <w:tcW w:w="2977" w:type="dxa"/>
            <w:shd w:val="clear" w:color="auto" w:fill="0078B6"/>
            <w:hideMark/>
          </w:tcPr>
          <w:p w14:paraId="2D05B287"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color w:val="FFFFFF"/>
                <w:sz w:val="20"/>
                <w:szCs w:val="20"/>
                <w:lang w:val="en-GB"/>
              </w:rPr>
              <w:t> </w:t>
            </w:r>
          </w:p>
        </w:tc>
        <w:tc>
          <w:tcPr>
            <w:tcW w:w="2126" w:type="dxa"/>
            <w:shd w:val="clear" w:color="auto" w:fill="0078B6"/>
          </w:tcPr>
          <w:p w14:paraId="4E9EAF72"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b/>
                <w:bCs/>
                <w:color w:val="FFFFFF"/>
                <w:sz w:val="20"/>
                <w:szCs w:val="20"/>
                <w:lang w:val="en-GB"/>
              </w:rPr>
              <w:t>Denmark</w:t>
            </w:r>
          </w:p>
        </w:tc>
        <w:tc>
          <w:tcPr>
            <w:tcW w:w="2126" w:type="dxa"/>
            <w:shd w:val="clear" w:color="auto" w:fill="0078B6"/>
          </w:tcPr>
          <w:p w14:paraId="38BD906A"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b/>
                <w:bCs/>
                <w:color w:val="FFFFFF"/>
                <w:sz w:val="20"/>
                <w:szCs w:val="20"/>
                <w:lang w:val="en-GB"/>
              </w:rPr>
              <w:t>Schleswig-Holstein</w:t>
            </w:r>
          </w:p>
        </w:tc>
        <w:tc>
          <w:tcPr>
            <w:tcW w:w="2126" w:type="dxa"/>
            <w:shd w:val="clear" w:color="auto" w:fill="0078B6"/>
          </w:tcPr>
          <w:p w14:paraId="5B5A10D7"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b/>
                <w:bCs/>
                <w:color w:val="FFFFFF"/>
                <w:sz w:val="20"/>
                <w:szCs w:val="20"/>
                <w:lang w:val="en-GB"/>
              </w:rPr>
              <w:t>Hamburg</w:t>
            </w:r>
          </w:p>
        </w:tc>
        <w:tc>
          <w:tcPr>
            <w:tcW w:w="2126" w:type="dxa"/>
            <w:shd w:val="clear" w:color="auto" w:fill="0078B6"/>
          </w:tcPr>
          <w:p w14:paraId="2944FC3F"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b/>
                <w:bCs/>
                <w:color w:val="FFFFFF"/>
                <w:sz w:val="20"/>
                <w:szCs w:val="20"/>
                <w:lang w:val="en-GB"/>
              </w:rPr>
              <w:t>Lower Saxony</w:t>
            </w:r>
          </w:p>
        </w:tc>
        <w:tc>
          <w:tcPr>
            <w:tcW w:w="2127" w:type="dxa"/>
            <w:shd w:val="clear" w:color="auto" w:fill="0078B6"/>
          </w:tcPr>
          <w:p w14:paraId="568DC531" w14:textId="77777777" w:rsidR="00EB25B0" w:rsidRPr="007E0570" w:rsidRDefault="00EB25B0" w:rsidP="00EB25B0">
            <w:pPr>
              <w:spacing w:line="276" w:lineRule="auto"/>
              <w:rPr>
                <w:rFonts w:ascii="Arial" w:hAnsi="Arial" w:cs="Arial"/>
                <w:color w:val="FFFFFF"/>
                <w:sz w:val="20"/>
                <w:szCs w:val="20"/>
                <w:lang w:val="en-GB"/>
              </w:rPr>
            </w:pPr>
            <w:r w:rsidRPr="007E0570">
              <w:rPr>
                <w:rFonts w:ascii="Arial" w:hAnsi="Arial" w:cs="Arial"/>
                <w:b/>
                <w:bCs/>
                <w:color w:val="FFFFFF"/>
                <w:sz w:val="20"/>
                <w:szCs w:val="20"/>
                <w:lang w:val="en-GB"/>
              </w:rPr>
              <w:t>Netherlands</w:t>
            </w:r>
          </w:p>
        </w:tc>
      </w:tr>
      <w:tr w:rsidR="001154CE" w:rsidRPr="007E0570" w14:paraId="722BB2B5" w14:textId="77777777" w:rsidTr="00A00569">
        <w:trPr>
          <w:trHeight w:val="300"/>
        </w:trPr>
        <w:tc>
          <w:tcPr>
            <w:tcW w:w="2977" w:type="dxa"/>
            <w:tcBorders>
              <w:top w:val="nil"/>
              <w:left w:val="nil"/>
              <w:bottom w:val="single" w:sz="4" w:space="0" w:color="FFFFFF"/>
              <w:right w:val="nil"/>
            </w:tcBorders>
            <w:shd w:val="clear" w:color="auto" w:fill="D8EEFA"/>
          </w:tcPr>
          <w:p w14:paraId="0D22AC80"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w:t>
            </w:r>
            <w:r w:rsidRPr="00D4622E">
              <w:rPr>
                <w:rFonts w:ascii="Arial" w:hAnsi="Arial" w:cs="Arial"/>
                <w:color w:val="000000"/>
                <w:sz w:val="20"/>
                <w:szCs w:val="20"/>
                <w:lang w:val="en-GB"/>
              </w:rPr>
              <w:t xml:space="preserve">urface area (&lt; +5m above mean sea level) in the coastal flood-prone lowlands in the </w:t>
            </w:r>
            <w:proofErr w:type="spellStart"/>
            <w:r w:rsidRPr="00D4622E">
              <w:rPr>
                <w:rFonts w:ascii="Arial" w:hAnsi="Arial" w:cs="Arial"/>
                <w:color w:val="000000"/>
                <w:sz w:val="20"/>
                <w:szCs w:val="20"/>
                <w:lang w:val="en-GB"/>
              </w:rPr>
              <w:t>Wadden</w:t>
            </w:r>
            <w:proofErr w:type="spellEnd"/>
            <w:r w:rsidRPr="00D4622E">
              <w:rPr>
                <w:rFonts w:ascii="Arial" w:hAnsi="Arial" w:cs="Arial"/>
                <w:color w:val="000000"/>
                <w:sz w:val="20"/>
                <w:szCs w:val="20"/>
                <w:lang w:val="en-GB"/>
              </w:rPr>
              <w:t xml:space="preserve"> Sea region</w:t>
            </w:r>
            <w:r>
              <w:rPr>
                <w:rFonts w:ascii="Arial" w:hAnsi="Arial" w:cs="Arial"/>
                <w:color w:val="000000"/>
                <w:sz w:val="20"/>
                <w:szCs w:val="20"/>
                <w:lang w:val="en-GB"/>
              </w:rPr>
              <w:t xml:space="preserve"> [km²] </w:t>
            </w:r>
            <w:r w:rsidR="00AD4513">
              <w:rPr>
                <w:rFonts w:ascii="Arial" w:hAnsi="Arial" w:cs="Arial"/>
                <w:color w:val="000000"/>
                <w:sz w:val="20"/>
                <w:szCs w:val="20"/>
                <w:lang w:val="en-GB"/>
              </w:rPr>
              <w:t>(</w:t>
            </w:r>
            <w:r>
              <w:rPr>
                <w:rFonts w:ascii="Arial" w:hAnsi="Arial" w:cs="Arial"/>
                <w:color w:val="000000"/>
                <w:sz w:val="20"/>
                <w:szCs w:val="20"/>
                <w:lang w:val="en-GB"/>
              </w:rPr>
              <w:t>CPSL, 2010</w:t>
            </w:r>
            <w:r w:rsidR="00AD4513">
              <w:rPr>
                <w:rFonts w:ascii="Arial" w:hAnsi="Arial" w:cs="Arial"/>
                <w:color w:val="000000"/>
                <w:sz w:val="20"/>
                <w:szCs w:val="20"/>
                <w:lang w:val="en-GB"/>
              </w:rPr>
              <w:t>)</w:t>
            </w:r>
          </w:p>
        </w:tc>
        <w:tc>
          <w:tcPr>
            <w:tcW w:w="2126" w:type="dxa"/>
            <w:tcBorders>
              <w:top w:val="nil"/>
              <w:left w:val="nil"/>
              <w:bottom w:val="single" w:sz="4" w:space="0" w:color="FFFFFF"/>
              <w:right w:val="nil"/>
            </w:tcBorders>
            <w:shd w:val="clear" w:color="auto" w:fill="D8EEFA"/>
          </w:tcPr>
          <w:p w14:paraId="06406DCA"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600</w:t>
            </w:r>
          </w:p>
        </w:tc>
        <w:tc>
          <w:tcPr>
            <w:tcW w:w="2126" w:type="dxa"/>
            <w:tcBorders>
              <w:top w:val="nil"/>
              <w:left w:val="nil"/>
              <w:bottom w:val="single" w:sz="4" w:space="0" w:color="FFFFFF"/>
              <w:right w:val="nil"/>
            </w:tcBorders>
            <w:shd w:val="clear" w:color="auto" w:fill="D8EEFA"/>
          </w:tcPr>
          <w:p w14:paraId="70C09634"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3404</w:t>
            </w:r>
          </w:p>
        </w:tc>
        <w:tc>
          <w:tcPr>
            <w:tcW w:w="2126" w:type="dxa"/>
            <w:tcBorders>
              <w:top w:val="nil"/>
              <w:left w:val="nil"/>
              <w:bottom w:val="single" w:sz="4" w:space="0" w:color="FFFFFF"/>
              <w:right w:val="nil"/>
            </w:tcBorders>
            <w:shd w:val="clear" w:color="auto" w:fill="D8EEFA"/>
          </w:tcPr>
          <w:p w14:paraId="274F2F18"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270</w:t>
            </w:r>
          </w:p>
        </w:tc>
        <w:tc>
          <w:tcPr>
            <w:tcW w:w="2126" w:type="dxa"/>
            <w:tcBorders>
              <w:top w:val="nil"/>
              <w:left w:val="nil"/>
              <w:bottom w:val="single" w:sz="4" w:space="0" w:color="FFFFFF"/>
              <w:right w:val="nil"/>
            </w:tcBorders>
            <w:shd w:val="clear" w:color="auto" w:fill="D8EEFA"/>
          </w:tcPr>
          <w:p w14:paraId="23CE7C45"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6</w:t>
            </w:r>
            <w:r w:rsidR="00007FFD">
              <w:rPr>
                <w:rFonts w:ascii="Arial" w:hAnsi="Arial" w:cs="Arial"/>
                <w:color w:val="000000"/>
                <w:sz w:val="20"/>
                <w:szCs w:val="20"/>
                <w:lang w:val="en-GB"/>
              </w:rPr>
              <w:t>,</w:t>
            </w:r>
            <w:r>
              <w:rPr>
                <w:rFonts w:ascii="Arial" w:hAnsi="Arial" w:cs="Arial"/>
                <w:color w:val="000000"/>
                <w:sz w:val="20"/>
                <w:szCs w:val="20"/>
                <w:lang w:val="en-GB"/>
              </w:rPr>
              <w:t>600</w:t>
            </w:r>
          </w:p>
        </w:tc>
        <w:tc>
          <w:tcPr>
            <w:tcW w:w="2127" w:type="dxa"/>
            <w:tcBorders>
              <w:top w:val="nil"/>
              <w:left w:val="nil"/>
              <w:bottom w:val="single" w:sz="4" w:space="0" w:color="FFFFFF"/>
              <w:right w:val="nil"/>
            </w:tcBorders>
            <w:shd w:val="clear" w:color="auto" w:fill="D8EEFA"/>
          </w:tcPr>
          <w:p w14:paraId="438220A8"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6</w:t>
            </w:r>
            <w:r w:rsidR="00007FFD">
              <w:rPr>
                <w:rFonts w:ascii="Arial" w:hAnsi="Arial" w:cs="Arial"/>
                <w:color w:val="000000"/>
                <w:sz w:val="20"/>
                <w:szCs w:val="20"/>
                <w:lang w:val="en-GB"/>
              </w:rPr>
              <w:t>,</w:t>
            </w:r>
            <w:r>
              <w:rPr>
                <w:rFonts w:ascii="Arial" w:hAnsi="Arial" w:cs="Arial"/>
                <w:color w:val="000000"/>
                <w:sz w:val="20"/>
                <w:szCs w:val="20"/>
                <w:lang w:val="en-GB"/>
              </w:rPr>
              <w:t>294</w:t>
            </w:r>
          </w:p>
        </w:tc>
      </w:tr>
      <w:tr w:rsidR="001154CE" w:rsidRPr="007E0570" w14:paraId="2A30688D" w14:textId="77777777" w:rsidTr="00A00569">
        <w:trPr>
          <w:trHeight w:val="300"/>
        </w:trPr>
        <w:tc>
          <w:tcPr>
            <w:tcW w:w="2977" w:type="dxa"/>
            <w:tcBorders>
              <w:top w:val="nil"/>
              <w:left w:val="nil"/>
              <w:bottom w:val="single" w:sz="4" w:space="0" w:color="FFFFFF"/>
              <w:right w:val="nil"/>
            </w:tcBorders>
            <w:shd w:val="clear" w:color="auto" w:fill="D8EEFA"/>
          </w:tcPr>
          <w:p w14:paraId="1173B641" w14:textId="77777777" w:rsidR="001154CE" w:rsidRPr="007E0570" w:rsidRDefault="00D4622E" w:rsidP="00EB25B0">
            <w:pPr>
              <w:spacing w:line="276" w:lineRule="auto"/>
              <w:rPr>
                <w:rFonts w:ascii="Arial" w:hAnsi="Arial" w:cs="Arial"/>
                <w:color w:val="000000"/>
                <w:sz w:val="20"/>
                <w:szCs w:val="20"/>
                <w:lang w:val="en-GB"/>
              </w:rPr>
            </w:pPr>
            <w:r w:rsidRPr="00D4622E">
              <w:rPr>
                <w:rFonts w:ascii="Arial" w:hAnsi="Arial" w:cs="Arial"/>
                <w:color w:val="000000"/>
                <w:sz w:val="20"/>
                <w:szCs w:val="20"/>
                <w:lang w:val="en-GB"/>
              </w:rPr>
              <w:t xml:space="preserve">number of inhabitants in the coastal flood-prone lowlands in the </w:t>
            </w:r>
            <w:proofErr w:type="spellStart"/>
            <w:r w:rsidRPr="00D4622E">
              <w:rPr>
                <w:rFonts w:ascii="Arial" w:hAnsi="Arial" w:cs="Arial"/>
                <w:color w:val="000000"/>
                <w:sz w:val="20"/>
                <w:szCs w:val="20"/>
                <w:lang w:val="en-GB"/>
              </w:rPr>
              <w:t>Wadden</w:t>
            </w:r>
            <w:proofErr w:type="spellEnd"/>
            <w:r w:rsidRPr="00D4622E">
              <w:rPr>
                <w:rFonts w:ascii="Arial" w:hAnsi="Arial" w:cs="Arial"/>
                <w:color w:val="000000"/>
                <w:sz w:val="20"/>
                <w:szCs w:val="20"/>
                <w:lang w:val="en-GB"/>
              </w:rPr>
              <w:t xml:space="preserve"> Sea region</w:t>
            </w:r>
            <w:r>
              <w:rPr>
                <w:rFonts w:ascii="Arial" w:hAnsi="Arial" w:cs="Arial"/>
                <w:color w:val="000000"/>
                <w:sz w:val="20"/>
                <w:szCs w:val="20"/>
                <w:lang w:val="en-GB"/>
              </w:rPr>
              <w:t xml:space="preserve"> CPSL, 2010</w:t>
            </w:r>
          </w:p>
        </w:tc>
        <w:tc>
          <w:tcPr>
            <w:tcW w:w="2126" w:type="dxa"/>
            <w:tcBorders>
              <w:top w:val="nil"/>
              <w:left w:val="nil"/>
              <w:bottom w:val="single" w:sz="4" w:space="0" w:color="FFFFFF"/>
              <w:right w:val="nil"/>
            </w:tcBorders>
            <w:shd w:val="clear" w:color="auto" w:fill="D8EEFA"/>
          </w:tcPr>
          <w:p w14:paraId="1F238FB1"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100</w:t>
            </w:r>
            <w:r w:rsidR="00007FFD">
              <w:rPr>
                <w:rFonts w:ascii="Arial" w:hAnsi="Arial" w:cs="Arial"/>
                <w:color w:val="000000"/>
                <w:sz w:val="20"/>
                <w:szCs w:val="20"/>
                <w:lang w:val="en-GB"/>
              </w:rPr>
              <w:t>,</w:t>
            </w:r>
            <w:r>
              <w:rPr>
                <w:rFonts w:ascii="Arial" w:hAnsi="Arial" w:cs="Arial"/>
                <w:color w:val="000000"/>
                <w:sz w:val="20"/>
                <w:szCs w:val="20"/>
                <w:lang w:val="en-GB"/>
              </w:rPr>
              <w:t>000</w:t>
            </w:r>
          </w:p>
        </w:tc>
        <w:tc>
          <w:tcPr>
            <w:tcW w:w="2126" w:type="dxa"/>
            <w:tcBorders>
              <w:top w:val="nil"/>
              <w:left w:val="nil"/>
              <w:bottom w:val="single" w:sz="4" w:space="0" w:color="FFFFFF"/>
              <w:right w:val="nil"/>
            </w:tcBorders>
            <w:shd w:val="clear" w:color="auto" w:fill="D8EEFA"/>
          </w:tcPr>
          <w:p w14:paraId="324C35FE"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250</w:t>
            </w:r>
            <w:r w:rsidR="00007FFD">
              <w:rPr>
                <w:rFonts w:ascii="Arial" w:hAnsi="Arial" w:cs="Arial"/>
                <w:color w:val="000000"/>
                <w:sz w:val="20"/>
                <w:szCs w:val="20"/>
                <w:lang w:val="en-GB"/>
              </w:rPr>
              <w:t>,</w:t>
            </w:r>
            <w:r>
              <w:rPr>
                <w:rFonts w:ascii="Arial" w:hAnsi="Arial" w:cs="Arial"/>
                <w:color w:val="000000"/>
                <w:sz w:val="20"/>
                <w:szCs w:val="20"/>
                <w:lang w:val="en-GB"/>
              </w:rPr>
              <w:t>000</w:t>
            </w:r>
          </w:p>
        </w:tc>
        <w:tc>
          <w:tcPr>
            <w:tcW w:w="2126" w:type="dxa"/>
            <w:tcBorders>
              <w:top w:val="nil"/>
              <w:left w:val="nil"/>
              <w:bottom w:val="single" w:sz="4" w:space="0" w:color="FFFFFF"/>
              <w:right w:val="nil"/>
            </w:tcBorders>
            <w:shd w:val="clear" w:color="auto" w:fill="D8EEFA"/>
          </w:tcPr>
          <w:p w14:paraId="30C0300F"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180</w:t>
            </w:r>
            <w:r w:rsidR="00007FFD">
              <w:rPr>
                <w:rFonts w:ascii="Arial" w:hAnsi="Arial" w:cs="Arial"/>
                <w:color w:val="000000"/>
                <w:sz w:val="20"/>
                <w:szCs w:val="20"/>
                <w:lang w:val="en-GB"/>
              </w:rPr>
              <w:t>,</w:t>
            </w:r>
            <w:r>
              <w:rPr>
                <w:rFonts w:ascii="Arial" w:hAnsi="Arial" w:cs="Arial"/>
                <w:color w:val="000000"/>
                <w:sz w:val="20"/>
                <w:szCs w:val="20"/>
                <w:lang w:val="en-GB"/>
              </w:rPr>
              <w:t>000</w:t>
            </w:r>
          </w:p>
        </w:tc>
        <w:tc>
          <w:tcPr>
            <w:tcW w:w="2126" w:type="dxa"/>
            <w:tcBorders>
              <w:top w:val="nil"/>
              <w:left w:val="nil"/>
              <w:bottom w:val="single" w:sz="4" w:space="0" w:color="FFFFFF"/>
              <w:right w:val="nil"/>
            </w:tcBorders>
            <w:shd w:val="clear" w:color="auto" w:fill="D8EEFA"/>
          </w:tcPr>
          <w:p w14:paraId="580080AC"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1</w:t>
            </w:r>
            <w:r w:rsidR="00007FFD">
              <w:rPr>
                <w:rFonts w:ascii="Arial" w:hAnsi="Arial" w:cs="Arial"/>
                <w:color w:val="000000"/>
                <w:sz w:val="20"/>
                <w:szCs w:val="20"/>
                <w:lang w:val="en-GB"/>
              </w:rPr>
              <w:t>,</w:t>
            </w:r>
            <w:r>
              <w:rPr>
                <w:rFonts w:ascii="Arial" w:hAnsi="Arial" w:cs="Arial"/>
                <w:color w:val="000000"/>
                <w:sz w:val="20"/>
                <w:szCs w:val="20"/>
                <w:lang w:val="en-GB"/>
              </w:rPr>
              <w:t>200</w:t>
            </w:r>
            <w:r w:rsidR="00007FFD">
              <w:rPr>
                <w:rFonts w:ascii="Arial" w:hAnsi="Arial" w:cs="Arial"/>
                <w:color w:val="000000"/>
                <w:sz w:val="20"/>
                <w:szCs w:val="20"/>
                <w:lang w:val="en-GB"/>
              </w:rPr>
              <w:t>,</w:t>
            </w:r>
            <w:r>
              <w:rPr>
                <w:rFonts w:ascii="Arial" w:hAnsi="Arial" w:cs="Arial"/>
                <w:color w:val="000000"/>
                <w:sz w:val="20"/>
                <w:szCs w:val="20"/>
                <w:lang w:val="en-GB"/>
              </w:rPr>
              <w:t>000</w:t>
            </w:r>
          </w:p>
        </w:tc>
        <w:tc>
          <w:tcPr>
            <w:tcW w:w="2127" w:type="dxa"/>
            <w:tcBorders>
              <w:top w:val="nil"/>
              <w:left w:val="nil"/>
              <w:bottom w:val="single" w:sz="4" w:space="0" w:color="FFFFFF"/>
              <w:right w:val="nil"/>
            </w:tcBorders>
            <w:shd w:val="clear" w:color="auto" w:fill="D8EEFA"/>
          </w:tcPr>
          <w:p w14:paraId="26551C6E" w14:textId="77777777" w:rsidR="001154CE" w:rsidRPr="007E0570" w:rsidRDefault="00D4622E" w:rsidP="00EB25B0">
            <w:pPr>
              <w:spacing w:line="276" w:lineRule="auto"/>
              <w:rPr>
                <w:rFonts w:ascii="Arial" w:hAnsi="Arial" w:cs="Arial"/>
                <w:color w:val="000000"/>
                <w:sz w:val="20"/>
                <w:szCs w:val="20"/>
                <w:lang w:val="en-GB"/>
              </w:rPr>
            </w:pPr>
            <w:r>
              <w:rPr>
                <w:rFonts w:ascii="Arial" w:hAnsi="Arial" w:cs="Arial"/>
                <w:color w:val="000000"/>
                <w:sz w:val="20"/>
                <w:szCs w:val="20"/>
                <w:lang w:val="en-GB"/>
              </w:rPr>
              <w:t>1</w:t>
            </w:r>
            <w:r w:rsidR="00007FFD">
              <w:rPr>
                <w:rFonts w:ascii="Arial" w:hAnsi="Arial" w:cs="Arial"/>
                <w:color w:val="000000"/>
                <w:sz w:val="20"/>
                <w:szCs w:val="20"/>
                <w:lang w:val="en-GB"/>
              </w:rPr>
              <w:t>,</w:t>
            </w:r>
            <w:r>
              <w:rPr>
                <w:rFonts w:ascii="Arial" w:hAnsi="Arial" w:cs="Arial"/>
                <w:color w:val="000000"/>
                <w:sz w:val="20"/>
                <w:szCs w:val="20"/>
                <w:lang w:val="en-GB"/>
              </w:rPr>
              <w:t>250</w:t>
            </w:r>
            <w:r w:rsidR="00007FFD">
              <w:rPr>
                <w:rFonts w:ascii="Arial" w:hAnsi="Arial" w:cs="Arial"/>
                <w:color w:val="000000"/>
                <w:sz w:val="20"/>
                <w:szCs w:val="20"/>
                <w:lang w:val="en-GB"/>
              </w:rPr>
              <w:t>,</w:t>
            </w:r>
            <w:r>
              <w:rPr>
                <w:rFonts w:ascii="Arial" w:hAnsi="Arial" w:cs="Arial"/>
                <w:color w:val="000000"/>
                <w:sz w:val="20"/>
                <w:szCs w:val="20"/>
                <w:lang w:val="en-GB"/>
              </w:rPr>
              <w:t>000</w:t>
            </w:r>
          </w:p>
        </w:tc>
      </w:tr>
      <w:tr w:rsidR="00EB25B0" w:rsidRPr="007E0570" w14:paraId="3722C358" w14:textId="77777777" w:rsidTr="00A00569">
        <w:trPr>
          <w:trHeight w:val="300"/>
        </w:trPr>
        <w:tc>
          <w:tcPr>
            <w:tcW w:w="2977" w:type="dxa"/>
            <w:tcBorders>
              <w:top w:val="nil"/>
              <w:left w:val="nil"/>
              <w:bottom w:val="single" w:sz="4" w:space="0" w:color="FFFFFF"/>
              <w:right w:val="nil"/>
            </w:tcBorders>
            <w:shd w:val="clear" w:color="auto" w:fill="D8EEFA"/>
            <w:hideMark/>
          </w:tcPr>
          <w:p w14:paraId="1E27B2BB" w14:textId="77777777" w:rsidR="00EB25B0" w:rsidRPr="007E0570" w:rsidRDefault="00EB25B0"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Total length of d</w:t>
            </w:r>
            <w:r w:rsidR="009801D4" w:rsidRPr="007E0570">
              <w:rPr>
                <w:rFonts w:ascii="Arial" w:hAnsi="Arial" w:cs="Arial"/>
                <w:color w:val="000000"/>
                <w:sz w:val="20"/>
                <w:szCs w:val="20"/>
                <w:lang w:val="en-GB"/>
              </w:rPr>
              <w:t>i</w:t>
            </w:r>
            <w:r w:rsidRPr="007E0570">
              <w:rPr>
                <w:rFonts w:ascii="Arial" w:hAnsi="Arial" w:cs="Arial"/>
                <w:color w:val="000000"/>
                <w:sz w:val="20"/>
                <w:szCs w:val="20"/>
                <w:lang w:val="en-GB"/>
              </w:rPr>
              <w:t>kes</w:t>
            </w:r>
            <w:r w:rsidR="009801D4" w:rsidRPr="007E0570">
              <w:rPr>
                <w:rFonts w:ascii="Arial" w:hAnsi="Arial" w:cs="Arial"/>
                <w:color w:val="000000"/>
                <w:sz w:val="20"/>
                <w:szCs w:val="20"/>
                <w:lang w:val="en-GB"/>
              </w:rPr>
              <w:t xml:space="preserve"> [km]</w:t>
            </w:r>
            <w:r w:rsidRPr="007E0570">
              <w:rPr>
                <w:rFonts w:ascii="Arial" w:hAnsi="Arial" w:cs="Arial"/>
                <w:color w:val="000000"/>
                <w:sz w:val="20"/>
                <w:szCs w:val="20"/>
                <w:lang w:val="en-GB"/>
              </w:rPr>
              <w:t xml:space="preserve"> </w:t>
            </w:r>
            <w:r w:rsidR="00AD4513">
              <w:rPr>
                <w:rFonts w:ascii="Arial" w:hAnsi="Arial" w:cs="Arial"/>
                <w:color w:val="000000"/>
                <w:sz w:val="20"/>
                <w:szCs w:val="20"/>
                <w:lang w:val="en-GB"/>
              </w:rPr>
              <w:br/>
            </w:r>
            <w:r w:rsidR="00D4622E">
              <w:rPr>
                <w:rFonts w:ascii="Arial" w:hAnsi="Arial" w:cs="Arial"/>
                <w:color w:val="000000"/>
                <w:sz w:val="20"/>
                <w:szCs w:val="20"/>
                <w:lang w:val="en-GB"/>
              </w:rPr>
              <w:t>QSR 2017</w:t>
            </w:r>
          </w:p>
        </w:tc>
        <w:tc>
          <w:tcPr>
            <w:tcW w:w="2126" w:type="dxa"/>
            <w:tcBorders>
              <w:top w:val="nil"/>
              <w:left w:val="nil"/>
              <w:bottom w:val="single" w:sz="4" w:space="0" w:color="FFFFFF"/>
              <w:right w:val="nil"/>
            </w:tcBorders>
            <w:shd w:val="clear" w:color="auto" w:fill="D8EEFA"/>
          </w:tcPr>
          <w:p w14:paraId="74006AAD" w14:textId="77777777" w:rsidR="00EB25B0" w:rsidRPr="007E0570" w:rsidRDefault="003B7710"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80 (mainland)</w:t>
            </w:r>
          </w:p>
        </w:tc>
        <w:tc>
          <w:tcPr>
            <w:tcW w:w="2126" w:type="dxa"/>
            <w:tcBorders>
              <w:top w:val="nil"/>
              <w:left w:val="nil"/>
              <w:bottom w:val="single" w:sz="4" w:space="0" w:color="FFFFFF"/>
              <w:right w:val="nil"/>
            </w:tcBorders>
            <w:shd w:val="clear" w:color="auto" w:fill="D8EEFA"/>
          </w:tcPr>
          <w:p w14:paraId="4F095845" w14:textId="77777777" w:rsidR="00EB25B0" w:rsidRPr="007E0570" w:rsidRDefault="003B7710"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263 (State dikes)</w:t>
            </w:r>
          </w:p>
        </w:tc>
        <w:tc>
          <w:tcPr>
            <w:tcW w:w="2126" w:type="dxa"/>
            <w:tcBorders>
              <w:top w:val="nil"/>
              <w:left w:val="nil"/>
              <w:bottom w:val="single" w:sz="4" w:space="0" w:color="FFFFFF"/>
              <w:right w:val="nil"/>
            </w:tcBorders>
            <w:shd w:val="clear" w:color="auto" w:fill="D8EEFA"/>
          </w:tcPr>
          <w:p w14:paraId="348C3EC9" w14:textId="77777777" w:rsidR="00EB25B0" w:rsidRPr="007E0570" w:rsidRDefault="00AD4513" w:rsidP="00EB25B0">
            <w:pPr>
              <w:spacing w:line="276" w:lineRule="auto"/>
              <w:rPr>
                <w:rFonts w:ascii="Arial" w:hAnsi="Arial" w:cs="Arial"/>
                <w:color w:val="000000"/>
                <w:sz w:val="20"/>
                <w:szCs w:val="20"/>
                <w:lang w:val="en-GB"/>
              </w:rPr>
            </w:pPr>
            <w:r>
              <w:rPr>
                <w:rFonts w:ascii="Arial" w:hAnsi="Arial" w:cs="Arial"/>
                <w:color w:val="000000"/>
                <w:sz w:val="20"/>
                <w:szCs w:val="20"/>
                <w:lang w:val="en-GB"/>
              </w:rPr>
              <w:t>?? none?</w:t>
            </w:r>
          </w:p>
        </w:tc>
        <w:tc>
          <w:tcPr>
            <w:tcW w:w="2126" w:type="dxa"/>
            <w:tcBorders>
              <w:top w:val="nil"/>
              <w:left w:val="nil"/>
              <w:bottom w:val="single" w:sz="4" w:space="0" w:color="FFFFFF"/>
              <w:right w:val="nil"/>
            </w:tcBorders>
            <w:shd w:val="clear" w:color="auto" w:fill="D8EEFA"/>
          </w:tcPr>
          <w:p w14:paraId="03517832" w14:textId="77777777" w:rsidR="00EB25B0" w:rsidRPr="007E0570" w:rsidRDefault="00EB25B0"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 xml:space="preserve">645 </w:t>
            </w:r>
            <w:r w:rsidR="009801D4" w:rsidRPr="007E0570">
              <w:rPr>
                <w:rFonts w:ascii="Arial" w:hAnsi="Arial" w:cs="Arial"/>
                <w:color w:val="000000"/>
                <w:sz w:val="20"/>
                <w:szCs w:val="20"/>
                <w:lang w:val="en-GB"/>
              </w:rPr>
              <w:t>(</w:t>
            </w:r>
            <w:r w:rsidRPr="007E0570">
              <w:rPr>
                <w:rFonts w:ascii="Arial" w:hAnsi="Arial" w:cs="Arial"/>
                <w:color w:val="000000"/>
                <w:sz w:val="20"/>
                <w:szCs w:val="20"/>
                <w:lang w:val="en-GB"/>
              </w:rPr>
              <w:t>primary dikes</w:t>
            </w:r>
            <w:r w:rsidR="009801D4" w:rsidRPr="007E0570">
              <w:rPr>
                <w:rFonts w:ascii="Arial" w:hAnsi="Arial" w:cs="Arial"/>
                <w:color w:val="000000"/>
                <w:sz w:val="20"/>
                <w:szCs w:val="20"/>
                <w:lang w:val="en-GB"/>
              </w:rPr>
              <w:t>)</w:t>
            </w:r>
          </w:p>
        </w:tc>
        <w:tc>
          <w:tcPr>
            <w:tcW w:w="2127" w:type="dxa"/>
            <w:tcBorders>
              <w:top w:val="nil"/>
              <w:left w:val="nil"/>
              <w:bottom w:val="single" w:sz="4" w:space="0" w:color="FFFFFF"/>
              <w:right w:val="nil"/>
            </w:tcBorders>
            <w:shd w:val="clear" w:color="auto" w:fill="D8EEFA"/>
          </w:tcPr>
          <w:p w14:paraId="677CBB1A" w14:textId="77777777" w:rsidR="00EB25B0" w:rsidRPr="007E0570" w:rsidRDefault="00225389" w:rsidP="006A3286">
            <w:pPr>
              <w:spacing w:line="276" w:lineRule="auto"/>
              <w:rPr>
                <w:rFonts w:ascii="Arial" w:hAnsi="Arial" w:cs="Arial"/>
                <w:color w:val="000000"/>
                <w:sz w:val="20"/>
                <w:szCs w:val="20"/>
                <w:lang w:val="en-GB"/>
              </w:rPr>
            </w:pPr>
            <w:r>
              <w:rPr>
                <w:rFonts w:ascii="Arial" w:hAnsi="Arial" w:cs="Arial"/>
                <w:color w:val="000000"/>
                <w:sz w:val="20"/>
                <w:szCs w:val="20"/>
                <w:lang w:val="en-GB"/>
              </w:rPr>
              <w:t xml:space="preserve">About 430 </w:t>
            </w:r>
            <w:r w:rsidR="00EB25B0" w:rsidRPr="007E0570">
              <w:rPr>
                <w:rFonts w:ascii="Arial" w:hAnsi="Arial" w:cs="Arial"/>
                <w:color w:val="000000"/>
                <w:sz w:val="20"/>
                <w:szCs w:val="20"/>
                <w:lang w:val="en-GB"/>
              </w:rPr>
              <w:t xml:space="preserve"> </w:t>
            </w:r>
          </w:p>
        </w:tc>
      </w:tr>
      <w:tr w:rsidR="002168E5" w:rsidRPr="007E0570" w14:paraId="556EA918" w14:textId="77777777" w:rsidTr="00A00569">
        <w:trPr>
          <w:trHeight w:val="300"/>
        </w:trPr>
        <w:tc>
          <w:tcPr>
            <w:tcW w:w="2977" w:type="dxa"/>
            <w:tcBorders>
              <w:top w:val="nil"/>
              <w:left w:val="nil"/>
              <w:bottom w:val="single" w:sz="4" w:space="0" w:color="FFFFFF"/>
              <w:right w:val="nil"/>
            </w:tcBorders>
            <w:shd w:val="clear" w:color="auto" w:fill="D8EEFA"/>
          </w:tcPr>
          <w:p w14:paraId="4BACCADA" w14:textId="77777777" w:rsidR="002168E5" w:rsidRPr="007E0570" w:rsidRDefault="002168E5"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Sand nourishment [m³</w:t>
            </w:r>
            <w:r w:rsidR="00AD4513">
              <w:rPr>
                <w:rFonts w:ascii="Arial" w:hAnsi="Arial" w:cs="Arial"/>
                <w:color w:val="000000"/>
                <w:sz w:val="20"/>
                <w:szCs w:val="20"/>
                <w:lang w:val="en-GB"/>
              </w:rPr>
              <w:t>/year</w:t>
            </w:r>
            <w:r w:rsidRPr="007E0570">
              <w:rPr>
                <w:rFonts w:ascii="Arial" w:hAnsi="Arial" w:cs="Arial"/>
                <w:color w:val="000000"/>
                <w:sz w:val="20"/>
                <w:szCs w:val="20"/>
                <w:lang w:val="en-GB"/>
              </w:rPr>
              <w:t>]</w:t>
            </w:r>
          </w:p>
        </w:tc>
        <w:tc>
          <w:tcPr>
            <w:tcW w:w="2126" w:type="dxa"/>
            <w:tcBorders>
              <w:top w:val="nil"/>
              <w:left w:val="nil"/>
              <w:bottom w:val="single" w:sz="4" w:space="0" w:color="FFFFFF"/>
              <w:right w:val="nil"/>
            </w:tcBorders>
            <w:shd w:val="clear" w:color="auto" w:fill="D8EEFA"/>
          </w:tcPr>
          <w:p w14:paraId="3EEEFCC4" w14:textId="77777777" w:rsidR="002168E5" w:rsidRPr="007E0570" w:rsidRDefault="00AD4513" w:rsidP="00EB25B0">
            <w:pPr>
              <w:spacing w:line="276" w:lineRule="auto"/>
              <w:rPr>
                <w:rFonts w:ascii="Arial" w:hAnsi="Arial" w:cs="Arial"/>
                <w:color w:val="000000"/>
                <w:sz w:val="20"/>
                <w:szCs w:val="20"/>
                <w:lang w:val="en-GB"/>
              </w:rPr>
            </w:pPr>
            <w:r>
              <w:rPr>
                <w:rFonts w:ascii="Arial" w:hAnsi="Arial" w:cs="Arial"/>
                <w:color w:val="000000"/>
                <w:sz w:val="20"/>
                <w:szCs w:val="20"/>
                <w:lang w:val="en-GB"/>
              </w:rPr>
              <w:t>&lt;100.000  (</w:t>
            </w:r>
            <w:proofErr w:type="spellStart"/>
            <w:r>
              <w:rPr>
                <w:rFonts w:ascii="Arial" w:hAnsi="Arial" w:cs="Arial"/>
                <w:color w:val="000000"/>
                <w:sz w:val="20"/>
                <w:szCs w:val="20"/>
                <w:lang w:val="en-GB"/>
              </w:rPr>
              <w:t>Skallingen</w:t>
            </w:r>
            <w:proofErr w:type="spellEnd"/>
            <w:r>
              <w:rPr>
                <w:rFonts w:ascii="Arial" w:hAnsi="Arial" w:cs="Arial"/>
                <w:color w:val="000000"/>
                <w:sz w:val="20"/>
                <w:szCs w:val="20"/>
                <w:lang w:val="en-GB"/>
              </w:rPr>
              <w:t xml:space="preserve"> only)</w:t>
            </w:r>
          </w:p>
        </w:tc>
        <w:tc>
          <w:tcPr>
            <w:tcW w:w="2126" w:type="dxa"/>
            <w:tcBorders>
              <w:top w:val="nil"/>
              <w:left w:val="nil"/>
              <w:bottom w:val="single" w:sz="4" w:space="0" w:color="FFFFFF"/>
              <w:right w:val="nil"/>
            </w:tcBorders>
            <w:shd w:val="clear" w:color="auto" w:fill="D8EEFA"/>
          </w:tcPr>
          <w:p w14:paraId="7163B06F"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 xml:space="preserve">~1.4 million </w:t>
            </w:r>
            <w:r>
              <w:rPr>
                <w:rFonts w:ascii="Arial" w:hAnsi="Arial" w:cs="Arial"/>
                <w:color w:val="000000"/>
                <w:sz w:val="20"/>
                <w:szCs w:val="20"/>
                <w:lang w:val="en-GB"/>
              </w:rPr>
              <w:br/>
              <w:t>(figures 2009-2015)</w:t>
            </w:r>
          </w:p>
        </w:tc>
        <w:tc>
          <w:tcPr>
            <w:tcW w:w="2126" w:type="dxa"/>
            <w:tcBorders>
              <w:top w:val="nil"/>
              <w:left w:val="nil"/>
              <w:bottom w:val="single" w:sz="4" w:space="0" w:color="FFFFFF"/>
              <w:right w:val="nil"/>
            </w:tcBorders>
            <w:shd w:val="clear" w:color="auto" w:fill="D8EEFA"/>
          </w:tcPr>
          <w:p w14:paraId="18748C3C"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 none?</w:t>
            </w:r>
          </w:p>
        </w:tc>
        <w:tc>
          <w:tcPr>
            <w:tcW w:w="2126" w:type="dxa"/>
            <w:tcBorders>
              <w:top w:val="nil"/>
              <w:left w:val="nil"/>
              <w:bottom w:val="single" w:sz="4" w:space="0" w:color="FFFFFF"/>
              <w:right w:val="nil"/>
            </w:tcBorders>
            <w:shd w:val="clear" w:color="auto" w:fill="D8EEFA"/>
          </w:tcPr>
          <w:p w14:paraId="4A34A1A7" w14:textId="77777777" w:rsidR="002168E5" w:rsidRPr="007E0570" w:rsidRDefault="00BA4AC8" w:rsidP="00BA4AC8">
            <w:pPr>
              <w:spacing w:line="276" w:lineRule="auto"/>
              <w:rPr>
                <w:rFonts w:ascii="Arial" w:hAnsi="Arial" w:cs="Arial"/>
                <w:color w:val="000000"/>
                <w:sz w:val="20"/>
                <w:szCs w:val="20"/>
                <w:lang w:val="en-GB"/>
              </w:rPr>
            </w:pPr>
            <w:r>
              <w:rPr>
                <w:rFonts w:ascii="Arial" w:hAnsi="Arial" w:cs="Arial"/>
                <w:color w:val="000000"/>
                <w:sz w:val="20"/>
                <w:szCs w:val="20"/>
                <w:lang w:val="en-GB"/>
              </w:rPr>
              <w:t>~300.000</w:t>
            </w:r>
            <w:r>
              <w:rPr>
                <w:rFonts w:ascii="Arial" w:hAnsi="Arial" w:cs="Arial"/>
                <w:color w:val="000000"/>
                <w:sz w:val="20"/>
                <w:szCs w:val="20"/>
                <w:lang w:val="en-GB"/>
              </w:rPr>
              <w:br/>
              <w:t>(figures 2009-2016)</w:t>
            </w:r>
          </w:p>
        </w:tc>
        <w:tc>
          <w:tcPr>
            <w:tcW w:w="2127" w:type="dxa"/>
            <w:tcBorders>
              <w:top w:val="nil"/>
              <w:left w:val="nil"/>
              <w:bottom w:val="single" w:sz="4" w:space="0" w:color="FFFFFF"/>
              <w:right w:val="nil"/>
            </w:tcBorders>
            <w:shd w:val="clear" w:color="auto" w:fill="D8EEFA"/>
          </w:tcPr>
          <w:p w14:paraId="602A64EC" w14:textId="77777777" w:rsidR="002168E5" w:rsidRPr="007E0570" w:rsidRDefault="00BA4AC8" w:rsidP="00BA4AC8">
            <w:pPr>
              <w:spacing w:line="276" w:lineRule="auto"/>
              <w:rPr>
                <w:rFonts w:ascii="Arial" w:hAnsi="Arial" w:cs="Arial"/>
                <w:color w:val="000000"/>
                <w:sz w:val="20"/>
                <w:szCs w:val="20"/>
                <w:lang w:val="en-GB"/>
              </w:rPr>
            </w:pPr>
            <w:r>
              <w:rPr>
                <w:rFonts w:ascii="Arial" w:hAnsi="Arial" w:cs="Arial"/>
                <w:color w:val="000000"/>
                <w:sz w:val="20"/>
                <w:szCs w:val="20"/>
                <w:lang w:val="en-GB"/>
              </w:rPr>
              <w:t xml:space="preserve">~ </w:t>
            </w:r>
            <w:r w:rsidR="00AD4513">
              <w:rPr>
                <w:rFonts w:ascii="Arial" w:hAnsi="Arial" w:cs="Arial"/>
                <w:color w:val="000000"/>
                <w:sz w:val="20"/>
                <w:szCs w:val="20"/>
                <w:lang w:val="en-GB"/>
              </w:rPr>
              <w:t>3</w:t>
            </w:r>
            <w:r>
              <w:rPr>
                <w:rFonts w:ascii="Arial" w:hAnsi="Arial" w:cs="Arial"/>
                <w:color w:val="000000"/>
                <w:sz w:val="20"/>
                <w:szCs w:val="20"/>
                <w:lang w:val="en-GB"/>
              </w:rPr>
              <w:t>.5 million</w:t>
            </w:r>
            <w:r w:rsidR="00AD4513">
              <w:rPr>
                <w:rFonts w:ascii="Arial" w:hAnsi="Arial" w:cs="Arial"/>
                <w:color w:val="000000"/>
                <w:sz w:val="20"/>
                <w:szCs w:val="20"/>
                <w:lang w:val="en-GB"/>
              </w:rPr>
              <w:t xml:space="preserve"> </w:t>
            </w:r>
            <w:r w:rsidR="00AD4513">
              <w:rPr>
                <w:rFonts w:ascii="Arial" w:hAnsi="Arial" w:cs="Arial"/>
                <w:color w:val="000000"/>
                <w:sz w:val="20"/>
                <w:szCs w:val="20"/>
                <w:lang w:val="en-GB"/>
              </w:rPr>
              <w:br/>
              <w:t>(figures 2009-2015)</w:t>
            </w:r>
          </w:p>
        </w:tc>
      </w:tr>
      <w:tr w:rsidR="002168E5" w:rsidRPr="007E0570" w14:paraId="53B4212B" w14:textId="77777777" w:rsidTr="00A00569">
        <w:trPr>
          <w:trHeight w:val="300"/>
        </w:trPr>
        <w:tc>
          <w:tcPr>
            <w:tcW w:w="2977" w:type="dxa"/>
            <w:tcBorders>
              <w:top w:val="nil"/>
              <w:left w:val="nil"/>
              <w:bottom w:val="single" w:sz="4" w:space="0" w:color="FFFFFF"/>
              <w:right w:val="nil"/>
            </w:tcBorders>
            <w:shd w:val="clear" w:color="auto" w:fill="D8EEFA"/>
          </w:tcPr>
          <w:p w14:paraId="1159E51F" w14:textId="77777777" w:rsidR="002168E5" w:rsidRPr="007E0570" w:rsidRDefault="00A00569" w:rsidP="00EB25B0">
            <w:pPr>
              <w:spacing w:line="276" w:lineRule="auto"/>
              <w:rPr>
                <w:rFonts w:ascii="Arial" w:hAnsi="Arial" w:cs="Arial"/>
                <w:color w:val="000000"/>
                <w:sz w:val="20"/>
                <w:szCs w:val="20"/>
                <w:lang w:val="en-GB"/>
              </w:rPr>
            </w:pPr>
            <w:r>
              <w:rPr>
                <w:rFonts w:ascii="Arial" w:hAnsi="Arial" w:cs="Arial"/>
                <w:color w:val="000000"/>
                <w:sz w:val="20"/>
                <w:szCs w:val="20"/>
                <w:lang w:val="en-GB"/>
              </w:rPr>
              <w:t>Responsibility</w:t>
            </w:r>
            <w:r w:rsidR="00BA4AC8">
              <w:rPr>
                <w:rFonts w:ascii="Arial" w:hAnsi="Arial" w:cs="Arial"/>
                <w:color w:val="000000"/>
                <w:sz w:val="20"/>
                <w:szCs w:val="20"/>
                <w:lang w:val="en-GB"/>
              </w:rPr>
              <w:t xml:space="preserve"> dikes</w:t>
            </w:r>
          </w:p>
        </w:tc>
        <w:tc>
          <w:tcPr>
            <w:tcW w:w="2126" w:type="dxa"/>
            <w:tcBorders>
              <w:top w:val="nil"/>
              <w:left w:val="nil"/>
              <w:bottom w:val="single" w:sz="4" w:space="0" w:color="FFFFFF"/>
              <w:right w:val="nil"/>
            </w:tcBorders>
            <w:shd w:val="clear" w:color="auto" w:fill="D8EEFA"/>
          </w:tcPr>
          <w:p w14:paraId="40B7A337"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Municipalities, local dike boards</w:t>
            </w:r>
          </w:p>
        </w:tc>
        <w:tc>
          <w:tcPr>
            <w:tcW w:w="2126" w:type="dxa"/>
            <w:tcBorders>
              <w:top w:val="nil"/>
              <w:left w:val="nil"/>
              <w:bottom w:val="single" w:sz="4" w:space="0" w:color="FFFFFF"/>
              <w:right w:val="nil"/>
            </w:tcBorders>
            <w:shd w:val="clear" w:color="auto" w:fill="D8EEFA"/>
          </w:tcPr>
          <w:p w14:paraId="5FFD3D5C"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6" w:type="dxa"/>
            <w:tcBorders>
              <w:top w:val="nil"/>
              <w:left w:val="nil"/>
              <w:bottom w:val="single" w:sz="4" w:space="0" w:color="FFFFFF"/>
              <w:right w:val="nil"/>
            </w:tcBorders>
            <w:shd w:val="clear" w:color="auto" w:fill="D8EEFA"/>
          </w:tcPr>
          <w:p w14:paraId="1127DE19"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6" w:type="dxa"/>
            <w:tcBorders>
              <w:top w:val="nil"/>
              <w:left w:val="nil"/>
              <w:bottom w:val="single" w:sz="4" w:space="0" w:color="FFFFFF"/>
              <w:right w:val="nil"/>
            </w:tcBorders>
            <w:shd w:val="clear" w:color="auto" w:fill="D8EEFA"/>
          </w:tcPr>
          <w:p w14:paraId="4180193B"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7" w:type="dxa"/>
            <w:tcBorders>
              <w:top w:val="nil"/>
              <w:left w:val="nil"/>
              <w:bottom w:val="single" w:sz="4" w:space="0" w:color="FFFFFF"/>
              <w:right w:val="nil"/>
            </w:tcBorders>
            <w:shd w:val="clear" w:color="auto" w:fill="D8EEFA"/>
          </w:tcPr>
          <w:p w14:paraId="6A54D674"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Rijkswaterstaat, water boards</w:t>
            </w:r>
          </w:p>
        </w:tc>
      </w:tr>
      <w:tr w:rsidR="002168E5" w:rsidRPr="007E0570" w14:paraId="4B5E6AC7" w14:textId="77777777" w:rsidTr="00A00569">
        <w:trPr>
          <w:trHeight w:val="300"/>
        </w:trPr>
        <w:tc>
          <w:tcPr>
            <w:tcW w:w="2977" w:type="dxa"/>
            <w:tcBorders>
              <w:top w:val="nil"/>
              <w:left w:val="nil"/>
              <w:bottom w:val="single" w:sz="4" w:space="0" w:color="FFFFFF"/>
              <w:right w:val="nil"/>
            </w:tcBorders>
            <w:shd w:val="clear" w:color="auto" w:fill="D8EEFA"/>
          </w:tcPr>
          <w:p w14:paraId="40694038" w14:textId="77777777" w:rsidR="002168E5" w:rsidRPr="007E0570" w:rsidRDefault="00944C03" w:rsidP="00EB25B0">
            <w:pPr>
              <w:spacing w:line="276" w:lineRule="auto"/>
              <w:rPr>
                <w:rFonts w:ascii="Arial" w:hAnsi="Arial" w:cs="Arial"/>
                <w:color w:val="000000"/>
                <w:sz w:val="20"/>
                <w:szCs w:val="20"/>
                <w:lang w:val="en-GB"/>
              </w:rPr>
            </w:pPr>
            <w:r w:rsidRPr="007E0570">
              <w:rPr>
                <w:rFonts w:ascii="Arial" w:hAnsi="Arial" w:cs="Arial"/>
                <w:color w:val="000000"/>
                <w:sz w:val="20"/>
                <w:szCs w:val="20"/>
                <w:lang w:val="en-GB"/>
              </w:rPr>
              <w:t>Responsibility</w:t>
            </w:r>
            <w:r w:rsidR="00BA4AC8">
              <w:rPr>
                <w:rFonts w:ascii="Arial" w:hAnsi="Arial" w:cs="Arial"/>
                <w:color w:val="000000"/>
                <w:sz w:val="20"/>
                <w:szCs w:val="20"/>
                <w:lang w:val="en-GB"/>
              </w:rPr>
              <w:t xml:space="preserve"> coastline</w:t>
            </w:r>
          </w:p>
        </w:tc>
        <w:tc>
          <w:tcPr>
            <w:tcW w:w="2126" w:type="dxa"/>
            <w:tcBorders>
              <w:top w:val="nil"/>
              <w:left w:val="nil"/>
              <w:bottom w:val="single" w:sz="4" w:space="0" w:color="FFFFFF"/>
              <w:right w:val="nil"/>
            </w:tcBorders>
            <w:shd w:val="clear" w:color="auto" w:fill="D8EEFA"/>
          </w:tcPr>
          <w:p w14:paraId="20D176C4"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Coastal authority, municipalities</w:t>
            </w:r>
          </w:p>
        </w:tc>
        <w:tc>
          <w:tcPr>
            <w:tcW w:w="2126" w:type="dxa"/>
            <w:tcBorders>
              <w:top w:val="nil"/>
              <w:left w:val="nil"/>
              <w:bottom w:val="single" w:sz="4" w:space="0" w:color="FFFFFF"/>
              <w:right w:val="nil"/>
            </w:tcBorders>
            <w:shd w:val="clear" w:color="auto" w:fill="D8EEFA"/>
          </w:tcPr>
          <w:p w14:paraId="1EC60F8D"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6" w:type="dxa"/>
            <w:tcBorders>
              <w:top w:val="nil"/>
              <w:left w:val="nil"/>
              <w:bottom w:val="single" w:sz="4" w:space="0" w:color="FFFFFF"/>
              <w:right w:val="nil"/>
            </w:tcBorders>
            <w:shd w:val="clear" w:color="auto" w:fill="D8EEFA"/>
          </w:tcPr>
          <w:p w14:paraId="2F4F5F9A"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6" w:type="dxa"/>
            <w:tcBorders>
              <w:top w:val="nil"/>
              <w:left w:val="nil"/>
              <w:bottom w:val="single" w:sz="4" w:space="0" w:color="FFFFFF"/>
              <w:right w:val="nil"/>
            </w:tcBorders>
            <w:shd w:val="clear" w:color="auto" w:fill="D8EEFA"/>
          </w:tcPr>
          <w:p w14:paraId="13136673"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State government?</w:t>
            </w:r>
            <w:r>
              <w:rPr>
                <w:rFonts w:ascii="Arial" w:hAnsi="Arial" w:cs="Arial"/>
                <w:color w:val="000000"/>
                <w:sz w:val="20"/>
                <w:szCs w:val="20"/>
                <w:lang w:val="en-GB"/>
              </w:rPr>
              <w:br/>
              <w:t>Water boards?</w:t>
            </w:r>
            <w:r>
              <w:rPr>
                <w:rFonts w:ascii="Arial" w:hAnsi="Arial" w:cs="Arial"/>
                <w:color w:val="000000"/>
                <w:sz w:val="20"/>
                <w:szCs w:val="20"/>
                <w:lang w:val="en-GB"/>
              </w:rPr>
              <w:br/>
              <w:t>Municipalities?</w:t>
            </w:r>
          </w:p>
        </w:tc>
        <w:tc>
          <w:tcPr>
            <w:tcW w:w="2127" w:type="dxa"/>
            <w:tcBorders>
              <w:top w:val="nil"/>
              <w:left w:val="nil"/>
              <w:bottom w:val="single" w:sz="4" w:space="0" w:color="FFFFFF"/>
              <w:right w:val="nil"/>
            </w:tcBorders>
            <w:shd w:val="clear" w:color="auto" w:fill="D8EEFA"/>
          </w:tcPr>
          <w:p w14:paraId="6A4DF289" w14:textId="77777777" w:rsidR="002168E5" w:rsidRPr="007E0570" w:rsidRDefault="00BA4AC8" w:rsidP="00EB25B0">
            <w:pPr>
              <w:spacing w:line="276" w:lineRule="auto"/>
              <w:rPr>
                <w:rFonts w:ascii="Arial" w:hAnsi="Arial" w:cs="Arial"/>
                <w:color w:val="000000"/>
                <w:sz w:val="20"/>
                <w:szCs w:val="20"/>
                <w:lang w:val="en-GB"/>
              </w:rPr>
            </w:pPr>
            <w:r>
              <w:rPr>
                <w:rFonts w:ascii="Arial" w:hAnsi="Arial" w:cs="Arial"/>
                <w:color w:val="000000"/>
                <w:sz w:val="20"/>
                <w:szCs w:val="20"/>
                <w:lang w:val="en-GB"/>
              </w:rPr>
              <w:t>Rijkswaterstaat</w:t>
            </w:r>
          </w:p>
        </w:tc>
      </w:tr>
    </w:tbl>
    <w:p w14:paraId="00333B8C" w14:textId="77777777" w:rsidR="00A667D1" w:rsidRPr="007E0570" w:rsidRDefault="00A667D1" w:rsidP="008732B4">
      <w:pPr>
        <w:pStyle w:val="Standardtext"/>
        <w:rPr>
          <w:b/>
          <w:bCs/>
          <w:lang w:val="en-GB"/>
        </w:rPr>
      </w:pPr>
    </w:p>
    <w:p w14:paraId="488028E0" w14:textId="77777777" w:rsidR="00EB25B0" w:rsidRPr="007E0570" w:rsidRDefault="00EB25B0" w:rsidP="008732B4">
      <w:pPr>
        <w:pStyle w:val="Standardtext"/>
        <w:rPr>
          <w:b/>
          <w:bCs/>
          <w:lang w:val="en-GB"/>
        </w:rPr>
      </w:pPr>
    </w:p>
    <w:p w14:paraId="77ACE9FF" w14:textId="77777777" w:rsidR="00EB25B0" w:rsidRPr="007E0570" w:rsidRDefault="00EB25B0" w:rsidP="008732B4">
      <w:pPr>
        <w:pStyle w:val="Standardtext"/>
        <w:rPr>
          <w:b/>
          <w:bCs/>
          <w:lang w:val="en-GB"/>
        </w:rPr>
        <w:sectPr w:rsidR="00EB25B0" w:rsidRPr="007E0570" w:rsidSect="006C66E8">
          <w:pgSz w:w="16840" w:h="11907" w:orient="landscape" w:code="9"/>
          <w:pgMar w:top="1134" w:right="1440" w:bottom="1134" w:left="1440" w:header="709" w:footer="709" w:gutter="0"/>
          <w:cols w:space="708"/>
          <w:docGrid w:linePitch="360"/>
        </w:sectPr>
      </w:pPr>
    </w:p>
    <w:p w14:paraId="3F99D4F2" w14:textId="77777777" w:rsidR="008732B4" w:rsidRPr="007E0570" w:rsidRDefault="008732B4" w:rsidP="008732B4">
      <w:pPr>
        <w:pStyle w:val="Standardtext"/>
        <w:rPr>
          <w:b/>
          <w:bCs/>
          <w:lang w:val="en-GB"/>
        </w:rPr>
      </w:pPr>
      <w:r w:rsidRPr="007E0570">
        <w:rPr>
          <w:b/>
          <w:bCs/>
          <w:lang w:val="en-GB"/>
        </w:rPr>
        <w:lastRenderedPageBreak/>
        <w:t>Common ground</w:t>
      </w:r>
      <w:r w:rsidR="006A7A88">
        <w:rPr>
          <w:b/>
          <w:bCs/>
          <w:lang w:val="en-GB"/>
        </w:rPr>
        <w:t xml:space="preserve"> and legislation</w:t>
      </w:r>
    </w:p>
    <w:p w14:paraId="0B8B24C1" w14:textId="77777777" w:rsidR="00A06DF6" w:rsidRDefault="00C04740" w:rsidP="00A06DF6">
      <w:pPr>
        <w:pStyle w:val="Standardtext"/>
        <w:rPr>
          <w:lang w:val="en-GB"/>
        </w:rPr>
      </w:pPr>
      <w:r>
        <w:rPr>
          <w:lang w:val="en-GB"/>
        </w:rPr>
        <w:t xml:space="preserve">The basis of coastal flood defence and coastal protection measures lie in national laws and policies. Depending on the regional situation responsibilities are delegated to regional or local authorities such as water boards or municipalities. All national legislation has to comply with the EU Floods directive that is effective since 2007. </w:t>
      </w:r>
      <w:r w:rsidR="00A06DF6">
        <w:rPr>
          <w:lang w:val="en-GB"/>
        </w:rPr>
        <w:t>The EU Flood Directive gives a frame for as</w:t>
      </w:r>
      <w:r w:rsidR="00A06DF6" w:rsidRPr="00851A96">
        <w:rPr>
          <w:lang w:val="en-GB"/>
        </w:rPr>
        <w:t>sessment and management of flood risks</w:t>
      </w:r>
      <w:r w:rsidR="00A06DF6">
        <w:rPr>
          <w:lang w:val="en-GB"/>
        </w:rPr>
        <w:t xml:space="preserve">. </w:t>
      </w:r>
      <w:proofErr w:type="spellStart"/>
      <w:r w:rsidR="00A06DF6">
        <w:rPr>
          <w:lang w:val="en-GB"/>
        </w:rPr>
        <w:t>Menber</w:t>
      </w:r>
      <w:proofErr w:type="spellEnd"/>
      <w:r w:rsidR="00A06DF6">
        <w:rPr>
          <w:lang w:val="en-GB"/>
        </w:rPr>
        <w:t xml:space="preserve"> States should undertake a preliminary assessment of flood risks and</w:t>
      </w:r>
      <w:r w:rsidR="00A06DF6" w:rsidRPr="00851A96">
        <w:rPr>
          <w:lang w:val="en-GB"/>
        </w:rPr>
        <w:t xml:space="preserve"> identify areas with a potential significant flood risk</w:t>
      </w:r>
      <w:r w:rsidR="00A06DF6">
        <w:rPr>
          <w:lang w:val="en-GB"/>
        </w:rPr>
        <w:t xml:space="preserve"> including climate change aspects for each </w:t>
      </w:r>
      <w:r w:rsidR="00A06DF6" w:rsidRPr="00851A96">
        <w:rPr>
          <w:lang w:val="en-GB"/>
        </w:rPr>
        <w:t>or each river basin district</w:t>
      </w:r>
      <w:r w:rsidR="00A06DF6">
        <w:rPr>
          <w:lang w:val="en-GB"/>
        </w:rPr>
        <w:t xml:space="preserve"> by end of 2011</w:t>
      </w:r>
      <w:r w:rsidR="00A06DF6" w:rsidRPr="00851A96">
        <w:rPr>
          <w:lang w:val="en-GB"/>
        </w:rPr>
        <w:t>. F</w:t>
      </w:r>
      <w:r w:rsidR="00A06DF6">
        <w:rPr>
          <w:lang w:val="en-GB"/>
        </w:rPr>
        <w:t>urther, f</w:t>
      </w:r>
      <w:r w:rsidR="00A06DF6" w:rsidRPr="00851A96">
        <w:rPr>
          <w:lang w:val="en-GB"/>
        </w:rPr>
        <w:t>or these areas, flood hazard and flood risk maps should be drawn up by the end of 2013</w:t>
      </w:r>
      <w:r w:rsidR="00A06DF6">
        <w:rPr>
          <w:lang w:val="en-GB"/>
        </w:rPr>
        <w:t>, and</w:t>
      </w:r>
      <w:r w:rsidR="00A06DF6" w:rsidRPr="00851A96">
        <w:rPr>
          <w:lang w:val="en-GB"/>
        </w:rPr>
        <w:t xml:space="preserve"> flood risk management plans should be in place</w:t>
      </w:r>
      <w:r w:rsidR="00A06DF6">
        <w:rPr>
          <w:lang w:val="en-GB"/>
        </w:rPr>
        <w:t xml:space="preserve"> </w:t>
      </w:r>
      <w:r w:rsidR="00A06DF6" w:rsidRPr="00851A96">
        <w:rPr>
          <w:lang w:val="en-GB"/>
        </w:rPr>
        <w:t>by the end of 2015</w:t>
      </w:r>
      <w:r w:rsidR="00A06DF6">
        <w:rPr>
          <w:lang w:val="en-GB"/>
        </w:rPr>
        <w:t xml:space="preserve"> (CPSL, 2010). </w:t>
      </w:r>
    </w:p>
    <w:p w14:paraId="4CFD1609" w14:textId="77777777" w:rsidR="00573D23" w:rsidRPr="007E0570" w:rsidRDefault="00C04740" w:rsidP="008732B4">
      <w:pPr>
        <w:pStyle w:val="Standardtext"/>
        <w:rPr>
          <w:lang w:val="en-GB"/>
        </w:rPr>
      </w:pPr>
      <w:r>
        <w:rPr>
          <w:lang w:val="en-GB"/>
        </w:rPr>
        <w:t xml:space="preserve">Within the trilateral cooperation the focus is on ensuring that measures for </w:t>
      </w:r>
      <w:r w:rsidR="00DA571C">
        <w:rPr>
          <w:lang w:val="en-GB"/>
        </w:rPr>
        <w:t xml:space="preserve">Coastal flood defence and </w:t>
      </w:r>
      <w:r>
        <w:rPr>
          <w:lang w:val="en-GB"/>
        </w:rPr>
        <w:t xml:space="preserve">flood </w:t>
      </w:r>
      <w:r w:rsidR="00DA571C">
        <w:rPr>
          <w:lang w:val="en-GB"/>
        </w:rPr>
        <w:t>protection</w:t>
      </w:r>
      <w:r>
        <w:rPr>
          <w:lang w:val="en-GB"/>
        </w:rPr>
        <w:t xml:space="preserve"> have minimal</w:t>
      </w:r>
      <w:r w:rsidR="006A7A88">
        <w:rPr>
          <w:lang w:val="en-GB"/>
        </w:rPr>
        <w:t xml:space="preserve"> (negative)</w:t>
      </w:r>
      <w:r>
        <w:rPr>
          <w:lang w:val="en-GB"/>
        </w:rPr>
        <w:t xml:space="preserve"> impact on the </w:t>
      </w:r>
      <w:commentRangeStart w:id="3"/>
      <w:r>
        <w:rPr>
          <w:lang w:val="en-GB"/>
        </w:rPr>
        <w:t xml:space="preserve">goals </w:t>
      </w:r>
      <w:commentRangeEnd w:id="3"/>
      <w:r w:rsidR="006904B5">
        <w:rPr>
          <w:rStyle w:val="CommentReference"/>
          <w:rFonts w:ascii="Calibri" w:eastAsia="Calibri" w:hAnsi="Calibri"/>
          <w:lang w:val="en-GB"/>
        </w:rPr>
        <w:commentReference w:id="3"/>
      </w:r>
      <w:r w:rsidR="006A7A88">
        <w:rPr>
          <w:lang w:val="en-GB"/>
        </w:rPr>
        <w:t>for the World Heritage site</w:t>
      </w:r>
      <w:r>
        <w:rPr>
          <w:lang w:val="en-GB"/>
        </w:rPr>
        <w:t xml:space="preserve">, and if possible strengthen or support goals. </w:t>
      </w:r>
      <w:r w:rsidR="00A06DF6">
        <w:rPr>
          <w:lang w:val="en-GB"/>
        </w:rPr>
        <w:t>I</w:t>
      </w:r>
      <w:r w:rsidR="00DA571C">
        <w:rPr>
          <w:lang w:val="en-GB"/>
        </w:rPr>
        <w:t>n three trilateral agreements</w:t>
      </w:r>
      <w:r w:rsidR="00A06DF6">
        <w:rPr>
          <w:lang w:val="en-GB"/>
        </w:rPr>
        <w:t xml:space="preserve"> this is described</w:t>
      </w:r>
      <w:r w:rsidR="00DA571C">
        <w:rPr>
          <w:lang w:val="en-GB"/>
        </w:rPr>
        <w:t>:</w:t>
      </w:r>
    </w:p>
    <w:p w14:paraId="41440AE5" w14:textId="77777777" w:rsidR="008732B4" w:rsidRPr="007E0570" w:rsidRDefault="008732B4" w:rsidP="00ED724E">
      <w:pPr>
        <w:pStyle w:val="Standardtext"/>
        <w:numPr>
          <w:ilvl w:val="0"/>
          <w:numId w:val="2"/>
        </w:numPr>
        <w:rPr>
          <w:lang w:val="en-GB"/>
        </w:rPr>
      </w:pPr>
      <w:r w:rsidRPr="007E0570">
        <w:rPr>
          <w:lang w:val="en-GB"/>
        </w:rPr>
        <w:t xml:space="preserve">The </w:t>
      </w:r>
      <w:proofErr w:type="spellStart"/>
      <w:r w:rsidRPr="007E0570">
        <w:rPr>
          <w:lang w:val="en-GB"/>
        </w:rPr>
        <w:t>Wadden</w:t>
      </w:r>
      <w:proofErr w:type="spellEnd"/>
      <w:r w:rsidRPr="007E0570">
        <w:rPr>
          <w:lang w:val="en-GB"/>
        </w:rPr>
        <w:t xml:space="preserve"> Sea Plan 2010:</w:t>
      </w:r>
    </w:p>
    <w:p w14:paraId="6A62CED4" w14:textId="77777777" w:rsidR="006E1719" w:rsidRPr="007E0570" w:rsidRDefault="006E1719" w:rsidP="007A1165">
      <w:pPr>
        <w:pStyle w:val="Standardtext"/>
        <w:ind w:left="720"/>
        <w:rPr>
          <w:i/>
          <w:iCs/>
          <w:lang w:val="en-GB"/>
        </w:rPr>
      </w:pPr>
      <w:r w:rsidRPr="007E0570">
        <w:rPr>
          <w:i/>
          <w:iCs/>
          <w:lang w:val="en-GB"/>
        </w:rPr>
        <w:t>7.1 Trilateral policies will be based on an integrated approach to coastal flood defence and protection and nature protection on the mainland coast, the islands and the offshore zone.</w:t>
      </w:r>
    </w:p>
    <w:p w14:paraId="6BA57A79" w14:textId="77777777" w:rsidR="008732B4" w:rsidRPr="007E0570" w:rsidRDefault="006E1719" w:rsidP="007A1165">
      <w:pPr>
        <w:pStyle w:val="Standardtext"/>
        <w:ind w:left="720"/>
        <w:rPr>
          <w:i/>
          <w:iCs/>
          <w:lang w:val="en-GB"/>
        </w:rPr>
      </w:pPr>
      <w:r w:rsidRPr="007E0570">
        <w:rPr>
          <w:i/>
          <w:iCs/>
          <w:lang w:val="en-GB"/>
        </w:rPr>
        <w:t xml:space="preserve">7.2 In view of accelerating sea level rise, increased attention will be given to the role of the offshore zone in the total </w:t>
      </w:r>
      <w:proofErr w:type="spellStart"/>
      <w:r w:rsidRPr="007E0570">
        <w:rPr>
          <w:i/>
          <w:iCs/>
          <w:lang w:val="en-GB"/>
        </w:rPr>
        <w:t>Wadden</w:t>
      </w:r>
      <w:proofErr w:type="spellEnd"/>
      <w:r w:rsidRPr="007E0570">
        <w:rPr>
          <w:i/>
          <w:iCs/>
          <w:lang w:val="en-GB"/>
        </w:rPr>
        <w:t xml:space="preserve"> Sea sand balance. In this respect sand will only be extracted from outside the </w:t>
      </w:r>
      <w:proofErr w:type="spellStart"/>
      <w:r w:rsidRPr="007E0570">
        <w:rPr>
          <w:i/>
          <w:iCs/>
          <w:lang w:val="en-GB"/>
        </w:rPr>
        <w:t>Wadden</w:t>
      </w:r>
      <w:proofErr w:type="spellEnd"/>
      <w:r w:rsidRPr="007E0570">
        <w:rPr>
          <w:i/>
          <w:iCs/>
          <w:lang w:val="en-GB"/>
        </w:rPr>
        <w:t xml:space="preserve"> Sea Area. Exemptions for local coastal flood defence and protection measures may be granted, provided it is the Best Environmental Practice for coastal protection (e.g. taking the sand from below the wave base).</w:t>
      </w:r>
    </w:p>
    <w:p w14:paraId="46585D88" w14:textId="77777777" w:rsidR="00E777A6" w:rsidRDefault="00E777A6" w:rsidP="00ED724E">
      <w:pPr>
        <w:pStyle w:val="Standardtext"/>
        <w:numPr>
          <w:ilvl w:val="0"/>
          <w:numId w:val="2"/>
        </w:numPr>
        <w:rPr>
          <w:lang w:val="en-GB"/>
        </w:rPr>
      </w:pPr>
      <w:r w:rsidRPr="00DA571C">
        <w:rPr>
          <w:lang w:val="en-GB"/>
        </w:rPr>
        <w:t>Statement from the WH Nomination Dossier</w:t>
      </w:r>
      <w:r w:rsidR="00DA571C" w:rsidRPr="00DA571C">
        <w:rPr>
          <w:lang w:val="en-GB"/>
        </w:rPr>
        <w:t xml:space="preserve"> </w:t>
      </w:r>
      <w:r w:rsidR="00851A96">
        <w:rPr>
          <w:lang w:val="en-GB"/>
        </w:rPr>
        <w:t xml:space="preserve">2008 </w:t>
      </w:r>
      <w:r w:rsidR="00DA571C" w:rsidRPr="00DA571C">
        <w:rPr>
          <w:lang w:val="en-GB"/>
        </w:rPr>
        <w:t>(</w:t>
      </w:r>
      <w:r w:rsidR="00482EC8" w:rsidRPr="007E0570">
        <w:rPr>
          <w:lang w:val="en-GB"/>
        </w:rPr>
        <w:t>page 105</w:t>
      </w:r>
      <w:r w:rsidR="00DA571C">
        <w:rPr>
          <w:lang w:val="en-GB"/>
        </w:rPr>
        <w:t>).</w:t>
      </w:r>
    </w:p>
    <w:p w14:paraId="470901B3" w14:textId="77777777" w:rsidR="00DA571C" w:rsidRDefault="00DA571C" w:rsidP="00DA571C">
      <w:pPr>
        <w:pStyle w:val="Standardtext"/>
        <w:ind w:left="720"/>
        <w:rPr>
          <w:lang w:val="en-GB"/>
        </w:rPr>
      </w:pPr>
      <w:r>
        <w:rPr>
          <w:lang w:val="en-GB"/>
        </w:rPr>
        <w:t>The current level of protection will not be compromised under any foreseeable circumstances.</w:t>
      </w:r>
    </w:p>
    <w:p w14:paraId="3F92FAF5" w14:textId="77777777" w:rsidR="00DA571C" w:rsidRDefault="00DA571C" w:rsidP="00DA571C">
      <w:pPr>
        <w:pStyle w:val="Standardtext"/>
        <w:ind w:left="720"/>
        <w:rPr>
          <w:lang w:val="en-GB"/>
        </w:rPr>
      </w:pPr>
      <w:r>
        <w:rPr>
          <w:lang w:val="en-GB"/>
        </w:rPr>
        <w:t>The current line and system of coastal flood defence and protection will be maintained and no further embankment will be undertaken in any parts of the nominated property in the foreseeable future. Aim is to keep the local impacts within a temporary timescale. The current and future flood defence standards demand, however, continuous reinforcement and adaptation of future coastal protection measures to rising sea level. This cannot be done without impacting the nominated property.</w:t>
      </w:r>
    </w:p>
    <w:p w14:paraId="04B2550F" w14:textId="77777777" w:rsidR="00DA571C" w:rsidRDefault="00DA571C" w:rsidP="00DA571C">
      <w:pPr>
        <w:pStyle w:val="Standardtext"/>
        <w:ind w:left="720"/>
        <w:rPr>
          <w:lang w:val="en-GB"/>
        </w:rPr>
      </w:pPr>
      <w:r>
        <w:rPr>
          <w:lang w:val="en-GB"/>
        </w:rPr>
        <w:t xml:space="preserve">Reinforcement of the existing dikes will be carried out on the dikes. The use of sand for sea defence purposes will be combined as far as possible with the maintenance dredging of the shipping lanes. Coastal protection on the islands within the nominated property will be done by sand nourishment for the offshore area, which is the most environmentally friendly and most efficient solution for stabilizing eroding coasts. </w:t>
      </w:r>
    </w:p>
    <w:p w14:paraId="4875E1F0" w14:textId="77777777" w:rsidR="00AA265E" w:rsidRPr="007E0570" w:rsidRDefault="00AA265E" w:rsidP="00ED724E">
      <w:pPr>
        <w:pStyle w:val="Standardtext"/>
        <w:numPr>
          <w:ilvl w:val="0"/>
          <w:numId w:val="2"/>
        </w:numPr>
        <w:rPr>
          <w:lang w:val="en-GB"/>
        </w:rPr>
      </w:pPr>
      <w:r w:rsidRPr="007E0570">
        <w:rPr>
          <w:lang w:val="en-GB"/>
        </w:rPr>
        <w:t>Climate Change Adaptation Strategy (CCAS) (</w:t>
      </w:r>
      <w:proofErr w:type="spellStart"/>
      <w:r w:rsidRPr="007E0570">
        <w:rPr>
          <w:lang w:val="en-GB"/>
        </w:rPr>
        <w:t>Tønder</w:t>
      </w:r>
      <w:proofErr w:type="spellEnd"/>
      <w:r w:rsidRPr="007E0570">
        <w:rPr>
          <w:lang w:val="en-GB"/>
        </w:rPr>
        <w:t xml:space="preserve"> Declaration, 2014).</w:t>
      </w:r>
      <w:r>
        <w:rPr>
          <w:lang w:val="en-GB"/>
        </w:rPr>
        <w:br/>
      </w:r>
      <w:r w:rsidRPr="00AA265E">
        <w:rPr>
          <w:lang w:val="en-GB"/>
        </w:rPr>
        <w:t xml:space="preserve">The overall aim of climate change adaptation in the </w:t>
      </w:r>
      <w:proofErr w:type="spellStart"/>
      <w:r w:rsidRPr="00AA265E">
        <w:rPr>
          <w:lang w:val="en-GB"/>
        </w:rPr>
        <w:t>Wadden</w:t>
      </w:r>
      <w:proofErr w:type="spellEnd"/>
      <w:r w:rsidRPr="00AA265E">
        <w:rPr>
          <w:lang w:val="en-GB"/>
        </w:rPr>
        <w:t xml:space="preserve"> Sea region is to safeguard and promote the qualities and the integrity of the area as a natural and sustainable ecosystem whilst ensuring the safety of the inhabitants and visitors, as well as the cultural heritage and landscape assets and sustainable human use</w:t>
      </w:r>
      <w:r w:rsidR="00306C18">
        <w:rPr>
          <w:lang w:val="en-GB"/>
        </w:rPr>
        <w:t>.</w:t>
      </w:r>
      <w:r w:rsidRPr="00AA265E">
        <w:rPr>
          <w:lang w:val="en-GB"/>
        </w:rPr>
        <w:t xml:space="preserve">  The aim of the climate adaptation strategy is enhance and promote policies and measures necessary for increasing the resilience of the </w:t>
      </w:r>
      <w:proofErr w:type="spellStart"/>
      <w:r w:rsidRPr="00AA265E">
        <w:rPr>
          <w:lang w:val="en-GB"/>
        </w:rPr>
        <w:t>Wadden</w:t>
      </w:r>
      <w:proofErr w:type="spellEnd"/>
      <w:r w:rsidRPr="00AA265E">
        <w:rPr>
          <w:lang w:val="en-GB"/>
        </w:rPr>
        <w:t xml:space="preserve"> Sea to impacts of climate change. The strategy focuses on the </w:t>
      </w:r>
      <w:proofErr w:type="spellStart"/>
      <w:r w:rsidRPr="00AA265E">
        <w:rPr>
          <w:lang w:val="en-GB"/>
        </w:rPr>
        <w:t>Wadden</w:t>
      </w:r>
      <w:proofErr w:type="spellEnd"/>
      <w:r w:rsidRPr="00AA265E">
        <w:rPr>
          <w:lang w:val="en-GB"/>
        </w:rPr>
        <w:t xml:space="preserve"> Sea Area</w:t>
      </w:r>
      <w:r>
        <w:rPr>
          <w:lang w:val="en-GB"/>
        </w:rPr>
        <w:t xml:space="preserve"> </w:t>
      </w:r>
      <w:r w:rsidRPr="00AA265E">
        <w:rPr>
          <w:lang w:val="en-GB"/>
        </w:rPr>
        <w:t>and the adjacent offshore and mainland areas as far as directly relevant for the implementation of seven the basic elements of the strategy</w:t>
      </w:r>
      <w:r w:rsidR="00306C18">
        <w:rPr>
          <w:lang w:val="en-GB"/>
        </w:rPr>
        <w:t xml:space="preserve">. The strategy introduces seven principles for working on climate change adaptation in / near the </w:t>
      </w:r>
      <w:proofErr w:type="spellStart"/>
      <w:r w:rsidR="00306C18">
        <w:rPr>
          <w:lang w:val="en-GB"/>
        </w:rPr>
        <w:t>Wadden</w:t>
      </w:r>
      <w:proofErr w:type="spellEnd"/>
      <w:r w:rsidR="00306C18">
        <w:rPr>
          <w:lang w:val="en-GB"/>
        </w:rPr>
        <w:t xml:space="preserve"> Sea.</w:t>
      </w:r>
    </w:p>
    <w:p w14:paraId="777C7C70" w14:textId="77777777" w:rsidR="008E006E" w:rsidRDefault="008732B4" w:rsidP="008732B4">
      <w:pPr>
        <w:pStyle w:val="Standardtext"/>
        <w:rPr>
          <w:lang w:val="en-GB"/>
        </w:rPr>
      </w:pPr>
      <w:r w:rsidRPr="007E0570">
        <w:rPr>
          <w:highlight w:val="yellow"/>
          <w:lang w:val="en-GB"/>
        </w:rPr>
        <w:t>These agreements are backed up by law in the three countries (Table 1</w:t>
      </w:r>
      <w:r w:rsidR="00932EE6" w:rsidRPr="007E0570">
        <w:rPr>
          <w:highlight w:val="yellow"/>
          <w:lang w:val="en-GB"/>
        </w:rPr>
        <w:t>)</w:t>
      </w:r>
      <w:r w:rsidRPr="007E0570">
        <w:rPr>
          <w:highlight w:val="yellow"/>
          <w:lang w:val="en-GB"/>
        </w:rPr>
        <w:t>.</w:t>
      </w:r>
      <w:r w:rsidR="00A06DF6">
        <w:rPr>
          <w:lang w:val="en-GB"/>
        </w:rPr>
        <w:t xml:space="preserve"> </w:t>
      </w:r>
    </w:p>
    <w:p w14:paraId="04104484" w14:textId="259EE0DA" w:rsidR="008732B4" w:rsidRDefault="00A06DF6" w:rsidP="008732B4">
      <w:pPr>
        <w:pStyle w:val="Standardtext"/>
        <w:rPr>
          <w:lang w:val="en-GB"/>
        </w:rPr>
      </w:pPr>
      <w:r w:rsidRPr="008E006E">
        <w:rPr>
          <w:highlight w:val="yellow"/>
          <w:lang w:val="en-GB"/>
        </w:rPr>
        <w:lastRenderedPageBreak/>
        <w:t xml:space="preserve">-&gt; </w:t>
      </w:r>
      <w:r w:rsidR="008E006E" w:rsidRPr="008E006E">
        <w:rPr>
          <w:highlight w:val="yellow"/>
          <w:lang w:val="en-GB"/>
        </w:rPr>
        <w:t xml:space="preserve">RZ: </w:t>
      </w:r>
      <w:r w:rsidRPr="008E006E">
        <w:rPr>
          <w:highlight w:val="yellow"/>
          <w:lang w:val="en-GB"/>
        </w:rPr>
        <w:t xml:space="preserve">maybe agreements are, but this does not hold for the contents. E.g. in the </w:t>
      </w:r>
      <w:proofErr w:type="spellStart"/>
      <w:r w:rsidRPr="008E006E">
        <w:rPr>
          <w:highlight w:val="yellow"/>
          <w:lang w:val="en-GB"/>
        </w:rPr>
        <w:t>Neterlands</w:t>
      </w:r>
      <w:proofErr w:type="spellEnd"/>
      <w:r w:rsidRPr="008E006E">
        <w:rPr>
          <w:highlight w:val="yellow"/>
          <w:lang w:val="en-GB"/>
        </w:rPr>
        <w:t xml:space="preserve"> we do not use dredged material for nourishment or dikes, but we keep it in the system…. Skip this?</w:t>
      </w:r>
      <w:r w:rsidR="0054641B" w:rsidRPr="008E006E">
        <w:rPr>
          <w:highlight w:val="yellow"/>
          <w:lang w:val="en-GB"/>
        </w:rPr>
        <w:t xml:space="preserve"> -&gt; this is the case in many topics</w:t>
      </w:r>
      <w:r w:rsidR="00954F16" w:rsidRPr="008E006E">
        <w:rPr>
          <w:highlight w:val="yellow"/>
          <w:lang w:val="en-GB"/>
        </w:rPr>
        <w:t xml:space="preserve">. </w:t>
      </w:r>
      <w:r w:rsidR="008E006E" w:rsidRPr="008E006E">
        <w:rPr>
          <w:highlight w:val="yellow"/>
          <w:lang w:val="en-GB"/>
        </w:rPr>
        <w:t>-</w:t>
      </w:r>
      <w:r w:rsidR="008E006E" w:rsidRPr="008E006E">
        <w:rPr>
          <w:highlight w:val="yellow"/>
          <w:lang w:val="en-GB"/>
        </w:rPr>
        <w:sym w:font="Wingdings" w:char="F0E0"/>
      </w:r>
      <w:r w:rsidR="008E006E" w:rsidRPr="008E006E">
        <w:rPr>
          <w:highlight w:val="yellow"/>
          <w:lang w:val="en-GB"/>
        </w:rPr>
        <w:t xml:space="preserve"> SL </w:t>
      </w:r>
      <w:r w:rsidR="00954F16" w:rsidRPr="008E006E">
        <w:rPr>
          <w:highlight w:val="yellow"/>
          <w:lang w:val="en-GB"/>
        </w:rPr>
        <w:t xml:space="preserve">Precisely part of the added value </w:t>
      </w:r>
      <w:r w:rsidR="0054641B" w:rsidRPr="008E006E">
        <w:rPr>
          <w:highlight w:val="yellow"/>
          <w:lang w:val="en-GB"/>
        </w:rPr>
        <w:t xml:space="preserve">of the SIMP </w:t>
      </w:r>
      <w:r w:rsidR="00954F16" w:rsidRPr="008E006E">
        <w:rPr>
          <w:highlight w:val="yellow"/>
          <w:lang w:val="en-GB"/>
        </w:rPr>
        <w:t xml:space="preserve">is </w:t>
      </w:r>
      <w:r w:rsidR="0054641B" w:rsidRPr="008E006E">
        <w:rPr>
          <w:highlight w:val="yellow"/>
          <w:lang w:val="en-GB"/>
        </w:rPr>
        <w:t>to collect those different management approaches</w:t>
      </w:r>
      <w:r w:rsidR="00954F16" w:rsidRPr="008E006E">
        <w:rPr>
          <w:highlight w:val="yellow"/>
          <w:lang w:val="en-GB"/>
        </w:rPr>
        <w:t xml:space="preserve"> to implement the trilateral agreements</w:t>
      </w:r>
      <w:r w:rsidR="0054641B" w:rsidRPr="008E006E">
        <w:rPr>
          <w:highlight w:val="yellow"/>
          <w:lang w:val="en-GB"/>
        </w:rPr>
        <w:t xml:space="preserve">. </w:t>
      </w:r>
      <w:r w:rsidR="00954F16" w:rsidRPr="008E006E">
        <w:rPr>
          <w:highlight w:val="yellow"/>
          <w:lang w:val="en-GB"/>
        </w:rPr>
        <w:t>Managers as well as organisations on the policy level from the three c</w:t>
      </w:r>
      <w:r w:rsidR="0054641B" w:rsidRPr="008E006E">
        <w:rPr>
          <w:highlight w:val="yellow"/>
          <w:lang w:val="en-GB"/>
        </w:rPr>
        <w:t>ountries want to have an exchange of experiences</w:t>
      </w:r>
      <w:r w:rsidR="002F1886" w:rsidRPr="008E006E">
        <w:rPr>
          <w:highlight w:val="yellow"/>
          <w:lang w:val="en-GB"/>
        </w:rPr>
        <w:t>, preliminary results and lessons learned from the different ways of management. Is it possible to collect and document this in the EG-C? I can help if needed.</w:t>
      </w:r>
      <w:r w:rsidR="00A7763A" w:rsidRPr="008E006E">
        <w:rPr>
          <w:highlight w:val="yellow"/>
          <w:lang w:val="en-GB"/>
        </w:rPr>
        <w:t xml:space="preserve"> </w:t>
      </w:r>
      <w:r w:rsidR="00A7763A" w:rsidRPr="008E006E">
        <w:rPr>
          <w:highlight w:val="yellow"/>
          <w:lang w:val="en-GB"/>
        </w:rPr>
        <w:sym w:font="Wingdings" w:char="F0E0"/>
      </w:r>
      <w:r w:rsidR="00A7763A" w:rsidRPr="008E006E">
        <w:rPr>
          <w:highlight w:val="yellow"/>
          <w:lang w:val="en-GB"/>
        </w:rPr>
        <w:t xml:space="preserve"> then we do need to collect the approaches in more detail…</w:t>
      </w:r>
    </w:p>
    <w:p w14:paraId="7F211D25" w14:textId="77777777" w:rsidR="004356BC" w:rsidRPr="007E0570" w:rsidRDefault="004356BC" w:rsidP="004356BC">
      <w:pPr>
        <w:spacing w:after="200" w:line="276" w:lineRule="auto"/>
        <w:rPr>
          <w:rFonts w:ascii="Arial" w:eastAsia="MS PGothic" w:hAnsi="Arial" w:cs="Arial"/>
          <w:i/>
          <w:color w:val="279DCE"/>
          <w:sz w:val="22"/>
          <w:szCs w:val="22"/>
          <w:lang w:val="en-GB"/>
        </w:rPr>
      </w:pPr>
      <w:r w:rsidRPr="007E0570">
        <w:rPr>
          <w:rFonts w:ascii="Arial" w:eastAsia="MS PGothic" w:hAnsi="Arial" w:cs="Arial"/>
          <w:i/>
          <w:color w:val="279DCE"/>
          <w:sz w:val="22"/>
          <w:szCs w:val="22"/>
          <w:lang w:val="en-GB"/>
        </w:rPr>
        <w:t xml:space="preserve">Table </w:t>
      </w:r>
      <w:r>
        <w:rPr>
          <w:rFonts w:ascii="Arial" w:eastAsia="MS PGothic" w:hAnsi="Arial" w:cs="Arial"/>
          <w:i/>
          <w:color w:val="279DCE"/>
          <w:sz w:val="22"/>
          <w:szCs w:val="22"/>
          <w:lang w:val="en-GB"/>
        </w:rPr>
        <w:t>2</w:t>
      </w:r>
      <w:r w:rsidRPr="007E0570">
        <w:rPr>
          <w:rFonts w:ascii="Arial" w:eastAsia="MS PGothic" w:hAnsi="Arial" w:cs="Arial"/>
          <w:i/>
          <w:color w:val="279DCE"/>
          <w:sz w:val="22"/>
          <w:szCs w:val="22"/>
          <w:lang w:val="en-GB"/>
        </w:rPr>
        <w:t xml:space="preserve">. </w:t>
      </w:r>
      <w:r w:rsidR="004E79C5">
        <w:rPr>
          <w:rFonts w:ascii="Arial" w:eastAsia="MS PGothic" w:hAnsi="Arial" w:cs="Arial"/>
          <w:i/>
          <w:color w:val="279DCE"/>
          <w:sz w:val="22"/>
          <w:szCs w:val="22"/>
          <w:lang w:val="en-GB"/>
        </w:rPr>
        <w:t>Overview of laws and main policy documents for</w:t>
      </w:r>
      <w:r w:rsidRPr="007E0570">
        <w:rPr>
          <w:rFonts w:ascii="Arial" w:eastAsia="MS PGothic" w:hAnsi="Arial" w:cs="Arial"/>
          <w:i/>
          <w:color w:val="279DCE"/>
          <w:sz w:val="22"/>
          <w:szCs w:val="22"/>
          <w:lang w:val="en-GB"/>
        </w:rPr>
        <w:t xml:space="preserve"> coastal defen</w:t>
      </w:r>
      <w:r>
        <w:rPr>
          <w:rFonts w:ascii="Arial" w:eastAsia="MS PGothic" w:hAnsi="Arial" w:cs="Arial"/>
          <w:i/>
          <w:color w:val="279DCE"/>
          <w:sz w:val="22"/>
          <w:szCs w:val="22"/>
          <w:lang w:val="en-GB"/>
        </w:rPr>
        <w:t>c</w:t>
      </w:r>
      <w:r w:rsidRPr="007E0570">
        <w:rPr>
          <w:rFonts w:ascii="Arial" w:eastAsia="MS PGothic" w:hAnsi="Arial" w:cs="Arial"/>
          <w:i/>
          <w:color w:val="279DCE"/>
          <w:sz w:val="22"/>
          <w:szCs w:val="22"/>
          <w:lang w:val="en-GB"/>
        </w:rPr>
        <w:t>e</w:t>
      </w:r>
      <w:r w:rsidR="004640DB">
        <w:rPr>
          <w:rFonts w:ascii="Arial" w:eastAsia="MS PGothic" w:hAnsi="Arial" w:cs="Arial"/>
          <w:i/>
          <w:color w:val="279DCE"/>
          <w:sz w:val="22"/>
          <w:szCs w:val="22"/>
          <w:lang w:val="en-GB"/>
        </w:rPr>
        <w:t xml:space="preserve">, spatial planning and </w:t>
      </w:r>
      <w:r w:rsidR="004640DB">
        <w:rPr>
          <w:rFonts w:ascii="Arial" w:eastAsia="MS PGothic" w:hAnsi="Arial" w:cs="Arial"/>
          <w:i/>
          <w:color w:val="279DCE"/>
          <w:sz w:val="22"/>
          <w:szCs w:val="22"/>
          <w:lang w:val="en-GB"/>
        </w:rPr>
        <w:t xml:space="preserve">nature protection (include?) </w:t>
      </w:r>
      <w:commentRangeStart w:id="4"/>
      <w:commentRangeStart w:id="5"/>
      <w:r w:rsidR="004640DB">
        <w:rPr>
          <w:rFonts w:ascii="Arial" w:eastAsia="MS PGothic" w:hAnsi="Arial" w:cs="Arial"/>
          <w:i/>
          <w:color w:val="279DCE"/>
          <w:sz w:val="22"/>
          <w:szCs w:val="22"/>
          <w:lang w:val="en-GB"/>
        </w:rPr>
        <w:t xml:space="preserve">which backs up trilateral agreements </w:t>
      </w:r>
      <w:r w:rsidRPr="007E0570">
        <w:rPr>
          <w:rFonts w:ascii="Arial" w:eastAsia="MS PGothic" w:hAnsi="Arial" w:cs="Arial"/>
          <w:i/>
          <w:color w:val="279DCE"/>
          <w:sz w:val="22"/>
          <w:szCs w:val="22"/>
          <w:lang w:val="en-GB"/>
        </w:rPr>
        <w:t>in Denmark, in the three German Federal States and the Netherlands</w:t>
      </w:r>
      <w:commentRangeEnd w:id="4"/>
      <w:r w:rsidR="00A06DF6">
        <w:rPr>
          <w:rStyle w:val="CommentReference"/>
          <w:rFonts w:ascii="Calibri" w:eastAsia="Calibri" w:hAnsi="Calibri"/>
          <w:lang w:val="en-GB"/>
        </w:rPr>
        <w:commentReference w:id="4"/>
      </w:r>
      <w:commentRangeEnd w:id="5"/>
      <w:r w:rsidR="00F94B46">
        <w:rPr>
          <w:rStyle w:val="CommentReference"/>
          <w:rFonts w:ascii="Calibri" w:eastAsia="Calibri" w:hAnsi="Calibri"/>
          <w:lang w:val="en-GB"/>
        </w:rPr>
        <w:commentReference w:id="5"/>
      </w:r>
      <w:r w:rsidRPr="007E0570">
        <w:rPr>
          <w:rFonts w:ascii="Arial" w:eastAsia="MS PGothic" w:hAnsi="Arial" w:cs="Arial"/>
          <w:i/>
          <w:color w:val="279DCE"/>
          <w:sz w:val="22"/>
          <w:szCs w:val="22"/>
          <w:lang w:val="en-GB"/>
        </w:rPr>
        <w:t>. Source</w:t>
      </w:r>
      <w:r w:rsidR="004640DB">
        <w:rPr>
          <w:rFonts w:ascii="Arial" w:eastAsia="MS PGothic" w:hAnsi="Arial" w:cs="Arial"/>
          <w:i/>
          <w:color w:val="279DCE"/>
          <w:sz w:val="22"/>
          <w:szCs w:val="22"/>
          <w:lang w:val="en-GB"/>
        </w:rPr>
        <w:t>s</w:t>
      </w:r>
      <w:r w:rsidRPr="007E0570">
        <w:rPr>
          <w:rFonts w:ascii="Arial" w:eastAsia="MS PGothic" w:hAnsi="Arial" w:cs="Arial"/>
          <w:i/>
          <w:color w:val="279DCE"/>
          <w:sz w:val="22"/>
          <w:szCs w:val="22"/>
          <w:lang w:val="en-GB"/>
        </w:rPr>
        <w:t xml:space="preserve"> Zijlstra 2017 (QSR</w:t>
      </w:r>
      <w:r w:rsidRPr="004356BC">
        <w:rPr>
          <w:rFonts w:ascii="Arial" w:eastAsia="MS PGothic" w:hAnsi="Arial" w:cs="Arial"/>
          <w:i/>
          <w:color w:val="279DCE"/>
          <w:sz w:val="22"/>
          <w:szCs w:val="22"/>
          <w:lang w:val="en-GB"/>
        </w:rPr>
        <w:t>), CPSL 2010.</w:t>
      </w:r>
    </w:p>
    <w:tbl>
      <w:tblPr>
        <w:tblW w:w="8505" w:type="dxa"/>
        <w:tblInd w:w="108" w:type="dxa"/>
        <w:tblLook w:val="04A0" w:firstRow="1" w:lastRow="0" w:firstColumn="1" w:lastColumn="0" w:noHBand="0" w:noVBand="1"/>
      </w:tblPr>
      <w:tblGrid>
        <w:gridCol w:w="1985"/>
        <w:gridCol w:w="2126"/>
        <w:gridCol w:w="1985"/>
        <w:gridCol w:w="2409"/>
      </w:tblGrid>
      <w:tr w:rsidR="00C471AF" w:rsidRPr="007E0570" w14:paraId="1DCE8114" w14:textId="77777777" w:rsidTr="00C471AF">
        <w:trPr>
          <w:trHeight w:val="300"/>
        </w:trPr>
        <w:tc>
          <w:tcPr>
            <w:tcW w:w="1985" w:type="dxa"/>
            <w:shd w:val="clear" w:color="auto" w:fill="0078B6"/>
            <w:hideMark/>
          </w:tcPr>
          <w:p w14:paraId="34680030" w14:textId="77777777" w:rsidR="00C471AF" w:rsidRPr="007E0570" w:rsidRDefault="00C471AF" w:rsidP="007F6FFD">
            <w:pPr>
              <w:spacing w:line="276" w:lineRule="auto"/>
              <w:rPr>
                <w:rFonts w:ascii="Arial" w:hAnsi="Arial" w:cs="Arial"/>
                <w:color w:val="FFFFFF"/>
                <w:sz w:val="20"/>
                <w:szCs w:val="20"/>
                <w:lang w:val="en-GB"/>
              </w:rPr>
            </w:pPr>
            <w:proofErr w:type="spellStart"/>
            <w:r w:rsidRPr="00DA571C">
              <w:rPr>
                <w:rFonts w:ascii="Arial" w:hAnsi="Arial" w:cs="Arial"/>
                <w:b/>
                <w:bCs/>
                <w:color w:val="FFFFFF"/>
                <w:sz w:val="20"/>
                <w:szCs w:val="20"/>
                <w:lang w:val="en-GB"/>
              </w:rPr>
              <w:t>Wadden</w:t>
            </w:r>
            <w:proofErr w:type="spellEnd"/>
            <w:r w:rsidRPr="00DA571C">
              <w:rPr>
                <w:rFonts w:ascii="Arial" w:hAnsi="Arial" w:cs="Arial"/>
                <w:b/>
                <w:bCs/>
                <w:color w:val="FFFFFF"/>
                <w:sz w:val="20"/>
                <w:szCs w:val="20"/>
                <w:lang w:val="en-GB"/>
              </w:rPr>
              <w:t xml:space="preserve"> Sea World Heritage property in…</w:t>
            </w:r>
          </w:p>
        </w:tc>
        <w:tc>
          <w:tcPr>
            <w:tcW w:w="2126" w:type="dxa"/>
            <w:shd w:val="clear" w:color="auto" w:fill="0078B6"/>
          </w:tcPr>
          <w:p w14:paraId="14DC1312" w14:textId="77777777" w:rsidR="00C471AF" w:rsidRPr="0032603D" w:rsidRDefault="00C471AF" w:rsidP="007F6FFD">
            <w:pPr>
              <w:spacing w:line="276" w:lineRule="auto"/>
              <w:rPr>
                <w:rFonts w:ascii="Arial" w:hAnsi="Arial" w:cs="Arial"/>
                <w:b/>
                <w:bCs/>
                <w:color w:val="FFFFFF"/>
                <w:sz w:val="20"/>
                <w:szCs w:val="20"/>
                <w:lang w:val="en-GB"/>
              </w:rPr>
            </w:pPr>
            <w:r>
              <w:rPr>
                <w:rFonts w:ascii="Arial" w:hAnsi="Arial" w:cs="Arial"/>
                <w:b/>
                <w:bCs/>
                <w:color w:val="FFFFFF"/>
                <w:sz w:val="20"/>
                <w:szCs w:val="20"/>
                <w:lang w:val="en-GB"/>
              </w:rPr>
              <w:t>Coastal defence</w:t>
            </w:r>
          </w:p>
        </w:tc>
        <w:tc>
          <w:tcPr>
            <w:tcW w:w="1985" w:type="dxa"/>
            <w:shd w:val="clear" w:color="auto" w:fill="0078B6"/>
          </w:tcPr>
          <w:p w14:paraId="59D46703" w14:textId="77777777" w:rsidR="00C471AF" w:rsidRPr="0032603D" w:rsidRDefault="00C471AF" w:rsidP="007F6FFD">
            <w:pPr>
              <w:spacing w:line="276" w:lineRule="auto"/>
              <w:rPr>
                <w:rFonts w:ascii="Arial" w:hAnsi="Arial" w:cs="Arial"/>
                <w:b/>
                <w:bCs/>
                <w:color w:val="FFFFFF"/>
                <w:sz w:val="20"/>
                <w:szCs w:val="20"/>
                <w:lang w:val="en-GB"/>
              </w:rPr>
            </w:pPr>
            <w:r>
              <w:rPr>
                <w:rFonts w:ascii="Arial" w:hAnsi="Arial" w:cs="Arial"/>
                <w:b/>
                <w:bCs/>
                <w:color w:val="FFFFFF"/>
                <w:sz w:val="20"/>
                <w:szCs w:val="20"/>
                <w:lang w:val="en-GB"/>
              </w:rPr>
              <w:t>Spatial planning</w:t>
            </w:r>
          </w:p>
        </w:tc>
        <w:tc>
          <w:tcPr>
            <w:tcW w:w="2409" w:type="dxa"/>
            <w:shd w:val="clear" w:color="auto" w:fill="0078B6"/>
          </w:tcPr>
          <w:p w14:paraId="4480D740" w14:textId="77777777" w:rsidR="00C471AF" w:rsidRPr="0032603D" w:rsidRDefault="00C471AF" w:rsidP="007F6FFD">
            <w:pPr>
              <w:spacing w:line="276" w:lineRule="auto"/>
              <w:rPr>
                <w:rFonts w:ascii="Arial" w:hAnsi="Arial" w:cs="Arial"/>
                <w:b/>
                <w:bCs/>
                <w:color w:val="FFFFFF"/>
                <w:sz w:val="20"/>
                <w:szCs w:val="20"/>
                <w:lang w:val="en-GB"/>
              </w:rPr>
            </w:pPr>
            <w:r>
              <w:rPr>
                <w:rFonts w:ascii="Arial" w:hAnsi="Arial" w:cs="Arial"/>
                <w:b/>
                <w:bCs/>
                <w:color w:val="FFFFFF"/>
                <w:sz w:val="20"/>
                <w:szCs w:val="20"/>
                <w:lang w:val="en-GB"/>
              </w:rPr>
              <w:t>??Nature protection??</w:t>
            </w:r>
          </w:p>
        </w:tc>
      </w:tr>
      <w:tr w:rsidR="006A7A88" w:rsidRPr="007E0570" w14:paraId="55DA0FDC" w14:textId="77777777" w:rsidTr="00C471AF">
        <w:trPr>
          <w:trHeight w:val="300"/>
        </w:trPr>
        <w:tc>
          <w:tcPr>
            <w:tcW w:w="1985" w:type="dxa"/>
            <w:tcBorders>
              <w:top w:val="nil"/>
              <w:left w:val="nil"/>
              <w:bottom w:val="single" w:sz="4" w:space="0" w:color="FFFFFF"/>
              <w:right w:val="nil"/>
            </w:tcBorders>
            <w:shd w:val="clear" w:color="auto" w:fill="D8EEFA"/>
          </w:tcPr>
          <w:p w14:paraId="163A930B" w14:textId="77777777" w:rsidR="006A7A88" w:rsidRPr="00A61242" w:rsidRDefault="006A7A88" w:rsidP="007F6FFD">
            <w:pPr>
              <w:spacing w:line="276" w:lineRule="auto"/>
              <w:rPr>
                <w:rFonts w:ascii="Arial" w:hAnsi="Arial" w:cs="Arial"/>
                <w:color w:val="000000"/>
                <w:sz w:val="20"/>
                <w:szCs w:val="20"/>
                <w:lang w:val="en-GB"/>
              </w:rPr>
            </w:pPr>
            <w:r>
              <w:rPr>
                <w:rFonts w:ascii="Arial" w:hAnsi="Arial" w:cs="Arial"/>
                <w:color w:val="000000"/>
                <w:sz w:val="20"/>
                <w:szCs w:val="20"/>
                <w:lang w:val="en-GB"/>
              </w:rPr>
              <w:t>All</w:t>
            </w:r>
          </w:p>
        </w:tc>
        <w:tc>
          <w:tcPr>
            <w:tcW w:w="2126" w:type="dxa"/>
            <w:tcBorders>
              <w:top w:val="nil"/>
              <w:left w:val="nil"/>
              <w:bottom w:val="single" w:sz="4" w:space="0" w:color="FFFFFF"/>
              <w:right w:val="nil"/>
            </w:tcBorders>
            <w:shd w:val="clear" w:color="auto" w:fill="D8EEFA"/>
          </w:tcPr>
          <w:p w14:paraId="6027B801" w14:textId="77777777" w:rsidR="006A7A88" w:rsidRPr="00C471AF" w:rsidRDefault="006A7A88" w:rsidP="007F6FFD">
            <w:pPr>
              <w:spacing w:line="276" w:lineRule="auto"/>
              <w:rPr>
                <w:rFonts w:ascii="Arial" w:hAnsi="Arial" w:cs="Arial"/>
                <w:color w:val="000000"/>
                <w:sz w:val="20"/>
                <w:szCs w:val="20"/>
                <w:lang w:val="en-GB"/>
              </w:rPr>
            </w:pPr>
            <w:r w:rsidRPr="00C471AF">
              <w:rPr>
                <w:rFonts w:ascii="Arial" w:hAnsi="Arial" w:cs="Arial"/>
                <w:color w:val="000000"/>
                <w:sz w:val="20"/>
                <w:szCs w:val="20"/>
                <w:lang w:val="en-GB"/>
              </w:rPr>
              <w:t>EU Floods Directive*</w:t>
            </w:r>
          </w:p>
        </w:tc>
        <w:tc>
          <w:tcPr>
            <w:tcW w:w="1985" w:type="dxa"/>
            <w:tcBorders>
              <w:top w:val="nil"/>
              <w:left w:val="nil"/>
              <w:bottom w:val="single" w:sz="4" w:space="0" w:color="FFFFFF"/>
              <w:right w:val="nil"/>
            </w:tcBorders>
            <w:shd w:val="clear" w:color="auto" w:fill="D8EEFA"/>
          </w:tcPr>
          <w:p w14:paraId="6ECAE23D" w14:textId="77777777" w:rsidR="006A7A88" w:rsidRDefault="006A7A88" w:rsidP="006A7A88">
            <w:pPr>
              <w:spacing w:line="276" w:lineRule="auto"/>
              <w:rPr>
                <w:rFonts w:ascii="Arial" w:hAnsi="Arial" w:cs="Arial"/>
                <w:color w:val="000000"/>
                <w:sz w:val="20"/>
                <w:szCs w:val="20"/>
                <w:highlight w:val="yellow"/>
                <w:lang w:val="en-GB"/>
              </w:rPr>
            </w:pPr>
            <w:r w:rsidRPr="004356BC">
              <w:rPr>
                <w:rFonts w:ascii="Arial" w:hAnsi="Arial" w:cs="Arial"/>
                <w:color w:val="000000"/>
                <w:sz w:val="20"/>
                <w:szCs w:val="20"/>
                <w:highlight w:val="yellow"/>
                <w:lang w:val="en-GB"/>
              </w:rPr>
              <w:t>European Spatial Development Perspective (ESDP) (not legally binding)</w:t>
            </w:r>
            <w:r>
              <w:rPr>
                <w:rFonts w:ascii="Arial" w:hAnsi="Arial" w:cs="Arial"/>
                <w:color w:val="000000"/>
                <w:sz w:val="20"/>
                <w:szCs w:val="20"/>
                <w:highlight w:val="yellow"/>
                <w:lang w:val="en-GB"/>
              </w:rPr>
              <w:t>;</w:t>
            </w:r>
          </w:p>
          <w:p w14:paraId="7856433B" w14:textId="77777777" w:rsidR="006A7A88" w:rsidRPr="004356BC" w:rsidRDefault="006A7A88" w:rsidP="007F6FFD">
            <w:pPr>
              <w:spacing w:line="276" w:lineRule="auto"/>
              <w:rPr>
                <w:rFonts w:ascii="Arial" w:hAnsi="Arial" w:cs="Arial"/>
                <w:color w:val="000000"/>
                <w:sz w:val="20"/>
                <w:szCs w:val="20"/>
                <w:highlight w:val="yellow"/>
                <w:lang w:val="en-GB"/>
              </w:rPr>
            </w:pPr>
          </w:p>
        </w:tc>
        <w:tc>
          <w:tcPr>
            <w:tcW w:w="2409" w:type="dxa"/>
            <w:tcBorders>
              <w:top w:val="nil"/>
              <w:left w:val="nil"/>
              <w:bottom w:val="single" w:sz="4" w:space="0" w:color="FFFFFF"/>
              <w:right w:val="nil"/>
            </w:tcBorders>
            <w:shd w:val="clear" w:color="auto" w:fill="D8EEFA"/>
          </w:tcPr>
          <w:p w14:paraId="205E1F0E" w14:textId="702C95DD" w:rsidR="006A7A88" w:rsidRPr="00C471AF" w:rsidRDefault="004E79C5" w:rsidP="00A7763A">
            <w:pPr>
              <w:spacing w:line="276" w:lineRule="auto"/>
              <w:rPr>
                <w:rFonts w:ascii="Arial" w:hAnsi="Arial" w:cs="Arial"/>
                <w:color w:val="000000"/>
                <w:sz w:val="20"/>
                <w:szCs w:val="20"/>
                <w:lang w:val="en-GB"/>
              </w:rPr>
            </w:pPr>
            <w:r w:rsidRPr="00C471AF">
              <w:rPr>
                <w:rFonts w:ascii="Arial" w:hAnsi="Arial" w:cs="Arial"/>
                <w:color w:val="000000"/>
                <w:sz w:val="20"/>
                <w:szCs w:val="20"/>
                <w:lang w:val="en-GB"/>
              </w:rPr>
              <w:t>EU Habitat-,</w:t>
            </w:r>
            <w:r>
              <w:rPr>
                <w:rFonts w:ascii="Arial" w:hAnsi="Arial" w:cs="Arial"/>
                <w:color w:val="000000"/>
                <w:sz w:val="20"/>
                <w:szCs w:val="20"/>
                <w:lang w:val="en-GB"/>
              </w:rPr>
              <w:t>&amp;</w:t>
            </w:r>
            <w:r w:rsidRPr="00C471AF">
              <w:rPr>
                <w:rFonts w:ascii="Arial" w:hAnsi="Arial" w:cs="Arial"/>
                <w:color w:val="000000"/>
                <w:sz w:val="20"/>
                <w:szCs w:val="20"/>
                <w:lang w:val="en-GB"/>
              </w:rPr>
              <w:t xml:space="preserve"> Birds Directives</w:t>
            </w:r>
            <w:r>
              <w:rPr>
                <w:rFonts w:ascii="Arial" w:hAnsi="Arial" w:cs="Arial"/>
                <w:color w:val="000000"/>
                <w:sz w:val="20"/>
                <w:szCs w:val="20"/>
                <w:lang w:val="en-GB"/>
              </w:rPr>
              <w:t xml:space="preserve"> (N</w:t>
            </w:r>
            <w:r w:rsidR="00A7763A">
              <w:rPr>
                <w:rFonts w:ascii="Arial" w:hAnsi="Arial" w:cs="Arial"/>
                <w:color w:val="000000"/>
                <w:sz w:val="20"/>
                <w:szCs w:val="20"/>
                <w:lang w:val="en-GB"/>
              </w:rPr>
              <w:t>atura</w:t>
            </w:r>
            <w:r>
              <w:rPr>
                <w:rFonts w:ascii="Arial" w:hAnsi="Arial" w:cs="Arial"/>
                <w:color w:val="000000"/>
                <w:sz w:val="20"/>
                <w:szCs w:val="20"/>
                <w:lang w:val="en-GB"/>
              </w:rPr>
              <w:t>2000), EU Water framework</w:t>
            </w:r>
          </w:p>
        </w:tc>
      </w:tr>
      <w:tr w:rsidR="00C471AF" w:rsidRPr="007E0570" w14:paraId="35976420" w14:textId="77777777" w:rsidTr="00C471AF">
        <w:trPr>
          <w:trHeight w:val="300"/>
        </w:trPr>
        <w:tc>
          <w:tcPr>
            <w:tcW w:w="1985" w:type="dxa"/>
            <w:tcBorders>
              <w:top w:val="nil"/>
              <w:left w:val="nil"/>
              <w:bottom w:val="single" w:sz="4" w:space="0" w:color="FFFFFF"/>
              <w:right w:val="nil"/>
            </w:tcBorders>
            <w:shd w:val="clear" w:color="auto" w:fill="D8EEFA"/>
          </w:tcPr>
          <w:p w14:paraId="299F5878"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 xml:space="preserve">…the Netherlands </w:t>
            </w:r>
          </w:p>
        </w:tc>
        <w:tc>
          <w:tcPr>
            <w:tcW w:w="2126" w:type="dxa"/>
            <w:tcBorders>
              <w:top w:val="nil"/>
              <w:left w:val="nil"/>
              <w:bottom w:val="single" w:sz="4" w:space="0" w:color="FFFFFF"/>
              <w:right w:val="nil"/>
            </w:tcBorders>
            <w:shd w:val="clear" w:color="auto" w:fill="D8EEFA"/>
          </w:tcPr>
          <w:p w14:paraId="6111BC7F" w14:textId="77777777" w:rsidR="00C471AF" w:rsidRPr="00C471AF" w:rsidRDefault="00C471AF" w:rsidP="007F6FFD">
            <w:pPr>
              <w:spacing w:line="276" w:lineRule="auto"/>
              <w:rPr>
                <w:rFonts w:ascii="Arial" w:hAnsi="Arial" w:cs="Arial"/>
                <w:color w:val="000000"/>
                <w:sz w:val="20"/>
                <w:szCs w:val="20"/>
                <w:lang w:val="en-GB"/>
              </w:rPr>
            </w:pPr>
          </w:p>
          <w:p w14:paraId="00794A3A" w14:textId="77777777" w:rsidR="004356BC" w:rsidRPr="00C471AF" w:rsidRDefault="004356BC" w:rsidP="006A7A88">
            <w:pPr>
              <w:spacing w:line="276" w:lineRule="auto"/>
              <w:rPr>
                <w:rFonts w:ascii="Arial" w:hAnsi="Arial" w:cs="Arial"/>
                <w:color w:val="000000"/>
                <w:sz w:val="20"/>
                <w:szCs w:val="20"/>
                <w:lang w:val="en-GB"/>
              </w:rPr>
            </w:pPr>
            <w:r w:rsidRPr="004356BC">
              <w:rPr>
                <w:rFonts w:ascii="Arial" w:hAnsi="Arial" w:cs="Arial"/>
                <w:color w:val="000000"/>
                <w:sz w:val="20"/>
                <w:szCs w:val="20"/>
                <w:lang w:val="en-GB"/>
              </w:rPr>
              <w:t>Water Law</w:t>
            </w:r>
            <w:r>
              <w:rPr>
                <w:rFonts w:ascii="Arial" w:hAnsi="Arial" w:cs="Arial"/>
                <w:color w:val="000000"/>
                <w:sz w:val="20"/>
                <w:szCs w:val="20"/>
                <w:lang w:val="en-GB"/>
              </w:rPr>
              <w:t xml:space="preserve"> 200</w:t>
            </w:r>
            <w:r w:rsidR="006A7A88">
              <w:rPr>
                <w:rFonts w:ascii="Arial" w:hAnsi="Arial" w:cs="Arial"/>
                <w:color w:val="000000"/>
                <w:sz w:val="20"/>
                <w:szCs w:val="20"/>
                <w:lang w:val="en-GB"/>
              </w:rPr>
              <w:t xml:space="preserve">9, National Water Plan, </w:t>
            </w:r>
            <w:proofErr w:type="spellStart"/>
            <w:r w:rsidR="006A7A88">
              <w:rPr>
                <w:rFonts w:ascii="Arial" w:hAnsi="Arial" w:cs="Arial"/>
                <w:color w:val="000000"/>
                <w:sz w:val="20"/>
                <w:szCs w:val="20"/>
                <w:lang w:val="en-GB"/>
              </w:rPr>
              <w:t>Deltalaw</w:t>
            </w:r>
            <w:proofErr w:type="spellEnd"/>
            <w:r w:rsidR="006A7A88">
              <w:rPr>
                <w:rFonts w:ascii="Arial" w:hAnsi="Arial" w:cs="Arial"/>
                <w:color w:val="000000"/>
                <w:sz w:val="20"/>
                <w:szCs w:val="20"/>
                <w:lang w:val="en-GB"/>
              </w:rPr>
              <w:t xml:space="preserve"> and </w:t>
            </w:r>
            <w:proofErr w:type="spellStart"/>
            <w:r w:rsidR="006A7A88">
              <w:rPr>
                <w:rFonts w:ascii="Arial" w:hAnsi="Arial" w:cs="Arial"/>
                <w:color w:val="000000"/>
                <w:sz w:val="20"/>
                <w:szCs w:val="20"/>
                <w:lang w:val="en-GB"/>
              </w:rPr>
              <w:t>Deltaprogramme</w:t>
            </w:r>
            <w:proofErr w:type="spellEnd"/>
            <w:r w:rsidR="004E79C5">
              <w:rPr>
                <w:rFonts w:ascii="Arial" w:hAnsi="Arial" w:cs="Arial"/>
                <w:color w:val="000000"/>
                <w:sz w:val="20"/>
                <w:szCs w:val="20"/>
                <w:lang w:val="en-GB"/>
              </w:rPr>
              <w:t xml:space="preserve">, </w:t>
            </w:r>
          </w:p>
        </w:tc>
        <w:tc>
          <w:tcPr>
            <w:tcW w:w="1985" w:type="dxa"/>
            <w:tcBorders>
              <w:top w:val="nil"/>
              <w:left w:val="nil"/>
              <w:bottom w:val="single" w:sz="4" w:space="0" w:color="FFFFFF"/>
              <w:right w:val="nil"/>
            </w:tcBorders>
            <w:shd w:val="clear" w:color="auto" w:fill="D8EEFA"/>
          </w:tcPr>
          <w:p w14:paraId="482150BC" w14:textId="77777777" w:rsidR="006A7A88" w:rsidRDefault="004E79C5" w:rsidP="006A7A88">
            <w:pPr>
              <w:spacing w:line="276" w:lineRule="auto"/>
              <w:rPr>
                <w:rFonts w:ascii="Arial" w:hAnsi="Arial" w:cs="Arial"/>
                <w:color w:val="000000"/>
                <w:sz w:val="20"/>
                <w:szCs w:val="20"/>
                <w:lang w:val="en-GB"/>
              </w:rPr>
            </w:pPr>
            <w:r>
              <w:rPr>
                <w:rFonts w:ascii="Arial" w:hAnsi="Arial" w:cs="Arial"/>
                <w:color w:val="000000"/>
                <w:sz w:val="20"/>
                <w:szCs w:val="20"/>
                <w:lang w:val="en-GB"/>
              </w:rPr>
              <w:t xml:space="preserve">Structure vision for the </w:t>
            </w:r>
            <w:proofErr w:type="spellStart"/>
            <w:r>
              <w:rPr>
                <w:rFonts w:ascii="Arial" w:hAnsi="Arial" w:cs="Arial"/>
                <w:color w:val="000000"/>
                <w:sz w:val="20"/>
                <w:szCs w:val="20"/>
                <w:lang w:val="en-GB"/>
              </w:rPr>
              <w:t>Wadden</w:t>
            </w:r>
            <w:proofErr w:type="spellEnd"/>
            <w:r>
              <w:rPr>
                <w:rFonts w:ascii="Arial" w:hAnsi="Arial" w:cs="Arial"/>
                <w:color w:val="000000"/>
                <w:sz w:val="20"/>
                <w:szCs w:val="20"/>
                <w:lang w:val="en-GB"/>
              </w:rPr>
              <w:t xml:space="preserve"> Sea </w:t>
            </w:r>
            <w:r w:rsidR="006A7A88" w:rsidRPr="004356BC">
              <w:rPr>
                <w:rFonts w:ascii="Arial" w:hAnsi="Arial" w:cs="Arial"/>
                <w:color w:val="000000"/>
                <w:sz w:val="20"/>
                <w:szCs w:val="20"/>
                <w:lang w:val="en-GB"/>
              </w:rPr>
              <w:t xml:space="preserve"> (</w:t>
            </w:r>
            <w:r>
              <w:rPr>
                <w:rFonts w:ascii="Arial" w:hAnsi="Arial" w:cs="Arial"/>
                <w:color w:val="000000"/>
                <w:sz w:val="20"/>
                <w:szCs w:val="20"/>
                <w:lang w:val="en-GB"/>
              </w:rPr>
              <w:t>former PKB)</w:t>
            </w:r>
            <w:r w:rsidR="006A7A88" w:rsidRPr="004356BC">
              <w:rPr>
                <w:rFonts w:ascii="Arial" w:hAnsi="Arial" w:cs="Arial"/>
                <w:color w:val="000000"/>
                <w:sz w:val="20"/>
                <w:szCs w:val="20"/>
                <w:lang w:val="en-GB"/>
              </w:rPr>
              <w:t>;</w:t>
            </w:r>
            <w:r>
              <w:rPr>
                <w:rFonts w:ascii="Arial" w:hAnsi="Arial" w:cs="Arial"/>
                <w:color w:val="000000"/>
                <w:sz w:val="20"/>
                <w:szCs w:val="20"/>
                <w:lang w:val="en-GB"/>
              </w:rPr>
              <w:t xml:space="preserve"> </w:t>
            </w:r>
            <w:proofErr w:type="spellStart"/>
            <w:r>
              <w:rPr>
                <w:rFonts w:ascii="Arial" w:hAnsi="Arial" w:cs="Arial"/>
                <w:color w:val="000000"/>
                <w:sz w:val="20"/>
                <w:szCs w:val="20"/>
                <w:lang w:val="en-GB"/>
              </w:rPr>
              <w:t>Nationale</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omgevingsvisie</w:t>
            </w:r>
            <w:proofErr w:type="spellEnd"/>
            <w:r>
              <w:rPr>
                <w:rFonts w:ascii="Arial" w:hAnsi="Arial" w:cs="Arial"/>
                <w:color w:val="000000"/>
                <w:sz w:val="20"/>
                <w:szCs w:val="20"/>
                <w:lang w:val="en-GB"/>
              </w:rPr>
              <w:t xml:space="preserve"> (NOVI), </w:t>
            </w:r>
            <w:proofErr w:type="spellStart"/>
            <w:r>
              <w:rPr>
                <w:rFonts w:ascii="Arial" w:hAnsi="Arial" w:cs="Arial"/>
                <w:color w:val="000000"/>
                <w:sz w:val="20"/>
                <w:szCs w:val="20"/>
                <w:lang w:val="en-GB"/>
              </w:rPr>
              <w:t>Provinciale</w:t>
            </w:r>
            <w:proofErr w:type="spellEnd"/>
            <w:r>
              <w:rPr>
                <w:rFonts w:ascii="Arial" w:hAnsi="Arial" w:cs="Arial"/>
                <w:color w:val="000000"/>
                <w:sz w:val="20"/>
                <w:szCs w:val="20"/>
                <w:lang w:val="en-GB"/>
              </w:rPr>
              <w:t xml:space="preserve"> </w:t>
            </w:r>
            <w:proofErr w:type="spellStart"/>
            <w:r>
              <w:rPr>
                <w:rFonts w:ascii="Arial" w:hAnsi="Arial" w:cs="Arial"/>
                <w:color w:val="000000"/>
                <w:sz w:val="20"/>
                <w:szCs w:val="20"/>
                <w:lang w:val="en-GB"/>
              </w:rPr>
              <w:t>omgevingsvisies</w:t>
            </w:r>
            <w:proofErr w:type="spellEnd"/>
            <w:r>
              <w:rPr>
                <w:rFonts w:ascii="Arial" w:hAnsi="Arial" w:cs="Arial"/>
                <w:color w:val="000000"/>
                <w:sz w:val="20"/>
                <w:szCs w:val="20"/>
                <w:lang w:val="en-GB"/>
              </w:rPr>
              <w:t xml:space="preserve"> (POVI)</w:t>
            </w:r>
          </w:p>
          <w:p w14:paraId="412328F2" w14:textId="77777777" w:rsidR="004356BC" w:rsidRPr="004356BC" w:rsidRDefault="004356BC" w:rsidP="007F6FFD">
            <w:pPr>
              <w:spacing w:line="276" w:lineRule="auto"/>
              <w:rPr>
                <w:rFonts w:ascii="Arial" w:hAnsi="Arial" w:cs="Arial"/>
                <w:color w:val="000000"/>
                <w:sz w:val="20"/>
                <w:szCs w:val="20"/>
                <w:highlight w:val="yellow"/>
                <w:lang w:val="en-GB"/>
              </w:rPr>
            </w:pPr>
          </w:p>
        </w:tc>
        <w:tc>
          <w:tcPr>
            <w:tcW w:w="2409" w:type="dxa"/>
            <w:tcBorders>
              <w:top w:val="nil"/>
              <w:left w:val="nil"/>
              <w:bottom w:val="single" w:sz="4" w:space="0" w:color="FFFFFF"/>
              <w:right w:val="nil"/>
            </w:tcBorders>
            <w:shd w:val="clear" w:color="auto" w:fill="D8EEFA"/>
          </w:tcPr>
          <w:p w14:paraId="7CE69963" w14:textId="77777777" w:rsidR="004356BC" w:rsidRPr="00C471AF" w:rsidRDefault="004E79C5" w:rsidP="00152536">
            <w:pPr>
              <w:spacing w:line="276" w:lineRule="auto"/>
              <w:rPr>
                <w:rFonts w:ascii="Arial" w:hAnsi="Arial" w:cs="Arial"/>
                <w:color w:val="000000"/>
                <w:sz w:val="20"/>
                <w:szCs w:val="20"/>
                <w:lang w:val="en-GB"/>
              </w:rPr>
            </w:pPr>
            <w:r>
              <w:rPr>
                <w:rFonts w:ascii="Arial" w:hAnsi="Arial" w:cs="Arial"/>
                <w:color w:val="000000"/>
                <w:sz w:val="20"/>
                <w:szCs w:val="20"/>
                <w:lang w:val="en-GB"/>
              </w:rPr>
              <w:t>Natura 2000 management plans</w:t>
            </w:r>
          </w:p>
        </w:tc>
      </w:tr>
      <w:tr w:rsidR="00C471AF" w:rsidRPr="007E0570" w14:paraId="1BB27AC1" w14:textId="77777777" w:rsidTr="00C471AF">
        <w:trPr>
          <w:trHeight w:val="300"/>
        </w:trPr>
        <w:tc>
          <w:tcPr>
            <w:tcW w:w="1985" w:type="dxa"/>
            <w:tcBorders>
              <w:top w:val="nil"/>
              <w:left w:val="nil"/>
              <w:bottom w:val="single" w:sz="4" w:space="0" w:color="FFFFFF"/>
              <w:right w:val="nil"/>
            </w:tcBorders>
            <w:shd w:val="clear" w:color="auto" w:fill="D8EEFA"/>
          </w:tcPr>
          <w:p w14:paraId="0BE8EE87"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Germany</w:t>
            </w:r>
          </w:p>
        </w:tc>
        <w:tc>
          <w:tcPr>
            <w:tcW w:w="2126" w:type="dxa"/>
            <w:tcBorders>
              <w:top w:val="nil"/>
              <w:left w:val="nil"/>
              <w:bottom w:val="single" w:sz="4" w:space="0" w:color="FFFFFF"/>
              <w:right w:val="nil"/>
            </w:tcBorders>
            <w:shd w:val="clear" w:color="auto" w:fill="D8EEFA"/>
          </w:tcPr>
          <w:p w14:paraId="02136ECA" w14:textId="77777777" w:rsidR="00C471AF" w:rsidRPr="00C471AF" w:rsidRDefault="00C471AF" w:rsidP="007F6FFD">
            <w:pPr>
              <w:spacing w:line="276" w:lineRule="auto"/>
              <w:rPr>
                <w:rFonts w:ascii="Arial" w:hAnsi="Arial" w:cs="Arial"/>
                <w:color w:val="000000"/>
                <w:sz w:val="20"/>
                <w:szCs w:val="20"/>
                <w:lang w:val="en-GB"/>
              </w:rPr>
            </w:pPr>
          </w:p>
        </w:tc>
        <w:tc>
          <w:tcPr>
            <w:tcW w:w="1985" w:type="dxa"/>
            <w:tcBorders>
              <w:top w:val="nil"/>
              <w:left w:val="nil"/>
              <w:bottom w:val="single" w:sz="4" w:space="0" w:color="FFFFFF"/>
              <w:right w:val="nil"/>
            </w:tcBorders>
            <w:shd w:val="clear" w:color="auto" w:fill="D8EEFA"/>
          </w:tcPr>
          <w:p w14:paraId="3E8DE245" w14:textId="77777777" w:rsidR="004356BC" w:rsidRDefault="004356BC" w:rsidP="007F6FFD">
            <w:pPr>
              <w:spacing w:line="276" w:lineRule="auto"/>
              <w:rPr>
                <w:rFonts w:ascii="Arial" w:hAnsi="Arial" w:cs="Arial"/>
                <w:color w:val="000000"/>
                <w:sz w:val="20"/>
                <w:szCs w:val="20"/>
                <w:lang w:val="en-GB"/>
              </w:rPr>
            </w:pPr>
            <w:r w:rsidRPr="004356BC">
              <w:rPr>
                <w:rFonts w:ascii="Arial" w:hAnsi="Arial" w:cs="Arial"/>
                <w:color w:val="000000"/>
                <w:sz w:val="20"/>
                <w:szCs w:val="20"/>
                <w:lang w:val="en-GB"/>
              </w:rPr>
              <w:t>Federal Spatial Planning Act</w:t>
            </w:r>
            <w:r>
              <w:rPr>
                <w:rFonts w:ascii="Arial" w:hAnsi="Arial" w:cs="Arial"/>
                <w:color w:val="000000"/>
                <w:sz w:val="20"/>
                <w:szCs w:val="20"/>
                <w:lang w:val="en-GB"/>
              </w:rPr>
              <w:t>;</w:t>
            </w:r>
          </w:p>
          <w:p w14:paraId="642E5552" w14:textId="77777777" w:rsidR="004356BC" w:rsidRPr="004356BC" w:rsidRDefault="004356BC" w:rsidP="007F6FFD">
            <w:pPr>
              <w:spacing w:line="276" w:lineRule="auto"/>
              <w:rPr>
                <w:rFonts w:ascii="Arial" w:hAnsi="Arial" w:cs="Arial"/>
                <w:color w:val="000000"/>
                <w:sz w:val="20"/>
                <w:szCs w:val="20"/>
                <w:highlight w:val="yellow"/>
                <w:lang w:val="en-GB"/>
              </w:rPr>
            </w:pPr>
            <w:r w:rsidRPr="004356BC">
              <w:rPr>
                <w:rFonts w:ascii="Arial" w:hAnsi="Arial" w:cs="Arial"/>
                <w:color w:val="000000"/>
                <w:sz w:val="20"/>
                <w:szCs w:val="20"/>
                <w:lang w:val="en-GB"/>
              </w:rPr>
              <w:t>Federal Building Act.</w:t>
            </w:r>
          </w:p>
        </w:tc>
        <w:tc>
          <w:tcPr>
            <w:tcW w:w="2409" w:type="dxa"/>
            <w:tcBorders>
              <w:top w:val="nil"/>
              <w:left w:val="nil"/>
              <w:bottom w:val="single" w:sz="4" w:space="0" w:color="FFFFFF"/>
              <w:right w:val="nil"/>
            </w:tcBorders>
            <w:shd w:val="clear" w:color="auto" w:fill="D8EEFA"/>
          </w:tcPr>
          <w:p w14:paraId="608C1CFA" w14:textId="77777777" w:rsidR="004640DB" w:rsidRDefault="004640DB" w:rsidP="007F6FFD">
            <w:pPr>
              <w:spacing w:line="276" w:lineRule="auto"/>
              <w:rPr>
                <w:rFonts w:ascii="Arial" w:hAnsi="Arial" w:cs="Arial"/>
                <w:color w:val="000000"/>
                <w:sz w:val="20"/>
                <w:szCs w:val="20"/>
                <w:lang w:val="en-GB"/>
              </w:rPr>
            </w:pPr>
            <w:r w:rsidRPr="004640DB">
              <w:rPr>
                <w:rFonts w:ascii="Arial" w:hAnsi="Arial" w:cs="Arial"/>
                <w:color w:val="000000"/>
                <w:sz w:val="20"/>
                <w:szCs w:val="20"/>
                <w:lang w:val="en-GB"/>
              </w:rPr>
              <w:t>Federal Nature Protection Law</w:t>
            </w:r>
            <w:r>
              <w:rPr>
                <w:rFonts w:ascii="Arial" w:hAnsi="Arial" w:cs="Arial"/>
                <w:color w:val="000000"/>
                <w:sz w:val="20"/>
                <w:szCs w:val="20"/>
                <w:lang w:val="en-GB"/>
              </w:rPr>
              <w:t>;</w:t>
            </w:r>
          </w:p>
          <w:p w14:paraId="7A409C20" w14:textId="77777777" w:rsidR="004640DB" w:rsidRPr="00C471AF" w:rsidRDefault="004640DB" w:rsidP="007F6FFD">
            <w:pPr>
              <w:spacing w:line="276" w:lineRule="auto"/>
              <w:rPr>
                <w:rFonts w:ascii="Arial" w:hAnsi="Arial" w:cs="Arial"/>
                <w:color w:val="000000"/>
                <w:sz w:val="20"/>
                <w:szCs w:val="20"/>
                <w:lang w:val="en-GB"/>
              </w:rPr>
            </w:pPr>
          </w:p>
        </w:tc>
      </w:tr>
      <w:tr w:rsidR="00C471AF" w:rsidRPr="004640DB" w14:paraId="6C82745B" w14:textId="77777777" w:rsidTr="00C471AF">
        <w:trPr>
          <w:trHeight w:val="300"/>
        </w:trPr>
        <w:tc>
          <w:tcPr>
            <w:tcW w:w="1985" w:type="dxa"/>
            <w:tcBorders>
              <w:top w:val="nil"/>
              <w:left w:val="nil"/>
              <w:bottom w:val="single" w:sz="4" w:space="0" w:color="FFFFFF"/>
              <w:right w:val="nil"/>
            </w:tcBorders>
            <w:shd w:val="clear" w:color="auto" w:fill="D8EEFA"/>
          </w:tcPr>
          <w:p w14:paraId="291BECCC"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Lower Saxony</w:t>
            </w:r>
          </w:p>
        </w:tc>
        <w:tc>
          <w:tcPr>
            <w:tcW w:w="2126" w:type="dxa"/>
            <w:tcBorders>
              <w:top w:val="nil"/>
              <w:left w:val="nil"/>
              <w:bottom w:val="single" w:sz="4" w:space="0" w:color="FFFFFF"/>
              <w:right w:val="nil"/>
            </w:tcBorders>
            <w:shd w:val="clear" w:color="auto" w:fill="D8EEFA"/>
          </w:tcPr>
          <w:p w14:paraId="2F5807CE" w14:textId="77777777" w:rsidR="00C471AF" w:rsidRPr="00AD4B06" w:rsidRDefault="004640DB" w:rsidP="007F6FFD">
            <w:pPr>
              <w:spacing w:line="276" w:lineRule="auto"/>
              <w:rPr>
                <w:rFonts w:ascii="Arial" w:hAnsi="Arial" w:cs="Arial"/>
                <w:color w:val="000000"/>
                <w:sz w:val="20"/>
                <w:szCs w:val="20"/>
                <w:highlight w:val="yellow"/>
                <w:lang w:val="de-DE"/>
              </w:rPr>
            </w:pPr>
            <w:r w:rsidRPr="004640DB">
              <w:rPr>
                <w:rFonts w:ascii="Arial" w:hAnsi="Arial" w:cs="Arial"/>
                <w:color w:val="000000"/>
                <w:sz w:val="20"/>
                <w:szCs w:val="20"/>
                <w:lang w:val="de-DE"/>
              </w:rPr>
              <w:t>Lower Saxony Dike Act</w:t>
            </w:r>
          </w:p>
        </w:tc>
        <w:tc>
          <w:tcPr>
            <w:tcW w:w="1985" w:type="dxa"/>
            <w:tcBorders>
              <w:top w:val="nil"/>
              <w:left w:val="nil"/>
              <w:bottom w:val="single" w:sz="4" w:space="0" w:color="FFFFFF"/>
              <w:right w:val="nil"/>
            </w:tcBorders>
            <w:shd w:val="clear" w:color="auto" w:fill="D8EEFA"/>
          </w:tcPr>
          <w:p w14:paraId="5F303E6E" w14:textId="77777777" w:rsidR="00C471AF" w:rsidRPr="004640DB" w:rsidRDefault="004640DB" w:rsidP="007F6FFD">
            <w:pPr>
              <w:spacing w:line="276" w:lineRule="auto"/>
              <w:rPr>
                <w:rFonts w:ascii="Arial" w:hAnsi="Arial" w:cs="Arial"/>
                <w:color w:val="000000"/>
                <w:sz w:val="20"/>
                <w:szCs w:val="20"/>
                <w:highlight w:val="yellow"/>
              </w:rPr>
            </w:pPr>
            <w:r w:rsidRPr="004640DB">
              <w:rPr>
                <w:rFonts w:ascii="Arial" w:hAnsi="Arial" w:cs="Arial"/>
                <w:color w:val="000000"/>
                <w:sz w:val="20"/>
                <w:szCs w:val="20"/>
                <w:highlight w:val="yellow"/>
              </w:rPr>
              <w:t xml:space="preserve">State Planning </w:t>
            </w:r>
            <w:proofErr w:type="spellStart"/>
            <w:r w:rsidRPr="004640DB">
              <w:rPr>
                <w:rFonts w:ascii="Arial" w:hAnsi="Arial" w:cs="Arial"/>
                <w:color w:val="000000"/>
                <w:sz w:val="20"/>
                <w:szCs w:val="20"/>
                <w:highlight w:val="yellow"/>
              </w:rPr>
              <w:t>Programme</w:t>
            </w:r>
            <w:proofErr w:type="spellEnd"/>
            <w:r w:rsidRPr="004640DB">
              <w:rPr>
                <w:rFonts w:ascii="Arial" w:hAnsi="Arial" w:cs="Arial"/>
                <w:color w:val="000000"/>
                <w:sz w:val="20"/>
                <w:szCs w:val="20"/>
                <w:highlight w:val="yellow"/>
              </w:rPr>
              <w:t xml:space="preserve"> (SPP); </w:t>
            </w:r>
            <w:proofErr w:type="spellStart"/>
            <w:r w:rsidRPr="004640DB">
              <w:rPr>
                <w:rFonts w:ascii="Arial" w:hAnsi="Arial" w:cs="Arial"/>
                <w:color w:val="000000"/>
                <w:sz w:val="20"/>
                <w:szCs w:val="20"/>
                <w:highlight w:val="yellow"/>
              </w:rPr>
              <w:t>egional</w:t>
            </w:r>
            <w:proofErr w:type="spellEnd"/>
            <w:r w:rsidRPr="004640DB">
              <w:rPr>
                <w:rFonts w:ascii="Arial" w:hAnsi="Arial" w:cs="Arial"/>
                <w:color w:val="000000"/>
                <w:sz w:val="20"/>
                <w:szCs w:val="20"/>
                <w:highlight w:val="yellow"/>
              </w:rPr>
              <w:t xml:space="preserve"> Planning </w:t>
            </w:r>
            <w:proofErr w:type="spellStart"/>
            <w:r w:rsidRPr="004640DB">
              <w:rPr>
                <w:rFonts w:ascii="Arial" w:hAnsi="Arial" w:cs="Arial"/>
                <w:color w:val="000000"/>
                <w:sz w:val="20"/>
                <w:szCs w:val="20"/>
                <w:highlight w:val="yellow"/>
              </w:rPr>
              <w:t>Programmes</w:t>
            </w:r>
            <w:proofErr w:type="spellEnd"/>
            <w:r w:rsidRPr="004640DB">
              <w:rPr>
                <w:rFonts w:ascii="Arial" w:hAnsi="Arial" w:cs="Arial"/>
                <w:color w:val="000000"/>
                <w:sz w:val="20"/>
                <w:szCs w:val="20"/>
                <w:highlight w:val="yellow"/>
              </w:rPr>
              <w:t xml:space="preserve"> (RPP) (both n</w:t>
            </w:r>
            <w:r>
              <w:rPr>
                <w:rFonts w:ascii="Arial" w:hAnsi="Arial" w:cs="Arial"/>
                <w:color w:val="000000"/>
                <w:sz w:val="20"/>
                <w:szCs w:val="20"/>
                <w:highlight w:val="yellow"/>
              </w:rPr>
              <w:t>o legal frameworks?)</w:t>
            </w:r>
          </w:p>
        </w:tc>
        <w:tc>
          <w:tcPr>
            <w:tcW w:w="2409" w:type="dxa"/>
            <w:tcBorders>
              <w:top w:val="nil"/>
              <w:left w:val="nil"/>
              <w:bottom w:val="single" w:sz="4" w:space="0" w:color="FFFFFF"/>
              <w:right w:val="nil"/>
            </w:tcBorders>
            <w:shd w:val="clear" w:color="auto" w:fill="D8EEFA"/>
          </w:tcPr>
          <w:p w14:paraId="58D7DE92" w14:textId="77777777" w:rsidR="00C471AF" w:rsidRPr="004640DB" w:rsidRDefault="004640DB" w:rsidP="007F6FFD">
            <w:pPr>
              <w:spacing w:line="276" w:lineRule="auto"/>
              <w:rPr>
                <w:rFonts w:ascii="Arial" w:hAnsi="Arial" w:cs="Arial"/>
                <w:color w:val="000000"/>
                <w:sz w:val="20"/>
                <w:szCs w:val="20"/>
              </w:rPr>
            </w:pPr>
            <w:r>
              <w:rPr>
                <w:rFonts w:ascii="Arial" w:hAnsi="Arial" w:cs="Arial"/>
                <w:color w:val="000000"/>
                <w:sz w:val="20"/>
                <w:szCs w:val="20"/>
              </w:rPr>
              <w:t>Lower Saxon</w:t>
            </w:r>
            <w:r w:rsidRPr="004640DB">
              <w:rPr>
                <w:rFonts w:ascii="Arial" w:hAnsi="Arial" w:cs="Arial"/>
                <w:color w:val="000000"/>
                <w:sz w:val="20"/>
                <w:szCs w:val="20"/>
              </w:rPr>
              <w:t xml:space="preserve"> Nature Conservation Act and the State National Park Act</w:t>
            </w:r>
          </w:p>
        </w:tc>
      </w:tr>
      <w:tr w:rsidR="00C471AF" w:rsidRPr="007E0570" w14:paraId="199D3521" w14:textId="77777777" w:rsidTr="00C471AF">
        <w:trPr>
          <w:trHeight w:val="300"/>
        </w:trPr>
        <w:tc>
          <w:tcPr>
            <w:tcW w:w="1985" w:type="dxa"/>
            <w:tcBorders>
              <w:top w:val="nil"/>
              <w:left w:val="nil"/>
              <w:bottom w:val="single" w:sz="4" w:space="0" w:color="FFFFFF"/>
              <w:right w:val="nil"/>
            </w:tcBorders>
            <w:shd w:val="clear" w:color="auto" w:fill="D8EEFA"/>
          </w:tcPr>
          <w:p w14:paraId="63B6C7C9"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Hamburg</w:t>
            </w:r>
          </w:p>
        </w:tc>
        <w:tc>
          <w:tcPr>
            <w:tcW w:w="2126" w:type="dxa"/>
            <w:tcBorders>
              <w:top w:val="nil"/>
              <w:left w:val="nil"/>
              <w:bottom w:val="single" w:sz="4" w:space="0" w:color="FFFFFF"/>
              <w:right w:val="nil"/>
            </w:tcBorders>
            <w:shd w:val="clear" w:color="auto" w:fill="D8EEFA"/>
          </w:tcPr>
          <w:p w14:paraId="761B4641" w14:textId="77777777" w:rsidR="00C471AF" w:rsidRPr="00AD4B06" w:rsidRDefault="00007FFD" w:rsidP="007F6FFD">
            <w:pPr>
              <w:spacing w:line="276" w:lineRule="auto"/>
              <w:rPr>
                <w:rFonts w:ascii="Arial" w:hAnsi="Arial" w:cs="Arial"/>
                <w:color w:val="000000"/>
                <w:sz w:val="20"/>
                <w:szCs w:val="20"/>
                <w:highlight w:val="yellow"/>
                <w:lang w:val="en-GB"/>
              </w:rPr>
            </w:pPr>
            <w:r>
              <w:rPr>
                <w:rFonts w:ascii="Arial" w:hAnsi="Arial" w:cs="Arial"/>
                <w:color w:val="000000"/>
                <w:sz w:val="20"/>
                <w:szCs w:val="20"/>
                <w:highlight w:val="yellow"/>
                <w:lang w:val="en-GB"/>
              </w:rPr>
              <w:t>?</w:t>
            </w:r>
          </w:p>
        </w:tc>
        <w:tc>
          <w:tcPr>
            <w:tcW w:w="1985" w:type="dxa"/>
            <w:tcBorders>
              <w:top w:val="nil"/>
              <w:left w:val="nil"/>
              <w:bottom w:val="single" w:sz="4" w:space="0" w:color="FFFFFF"/>
              <w:right w:val="nil"/>
            </w:tcBorders>
            <w:shd w:val="clear" w:color="auto" w:fill="D8EEFA"/>
          </w:tcPr>
          <w:p w14:paraId="0F631C75" w14:textId="77777777" w:rsidR="00C471AF" w:rsidRPr="00AD4B06" w:rsidRDefault="00007FFD" w:rsidP="007F6FFD">
            <w:pPr>
              <w:spacing w:line="276" w:lineRule="auto"/>
              <w:rPr>
                <w:rFonts w:ascii="Arial" w:hAnsi="Arial" w:cs="Arial"/>
                <w:color w:val="000000"/>
                <w:sz w:val="20"/>
                <w:szCs w:val="20"/>
                <w:highlight w:val="yellow"/>
                <w:lang w:val="en-GB"/>
              </w:rPr>
            </w:pPr>
            <w:r>
              <w:rPr>
                <w:rFonts w:ascii="Arial" w:hAnsi="Arial" w:cs="Arial"/>
                <w:color w:val="000000"/>
                <w:sz w:val="20"/>
                <w:szCs w:val="20"/>
                <w:highlight w:val="yellow"/>
                <w:lang w:val="en-GB"/>
              </w:rPr>
              <w:t>?</w:t>
            </w:r>
          </w:p>
        </w:tc>
        <w:tc>
          <w:tcPr>
            <w:tcW w:w="2409" w:type="dxa"/>
            <w:tcBorders>
              <w:top w:val="nil"/>
              <w:left w:val="nil"/>
              <w:bottom w:val="single" w:sz="4" w:space="0" w:color="FFFFFF"/>
              <w:right w:val="nil"/>
            </w:tcBorders>
            <w:shd w:val="clear" w:color="auto" w:fill="D8EEFA"/>
          </w:tcPr>
          <w:p w14:paraId="68477D42" w14:textId="77777777" w:rsidR="00C471AF" w:rsidRPr="004356BC" w:rsidRDefault="00C471AF" w:rsidP="007F6FFD">
            <w:pPr>
              <w:spacing w:line="276" w:lineRule="auto"/>
              <w:rPr>
                <w:rFonts w:ascii="Arial" w:hAnsi="Arial" w:cs="Arial"/>
                <w:color w:val="000000"/>
                <w:sz w:val="20"/>
                <w:szCs w:val="20"/>
                <w:lang w:val="en-GB"/>
              </w:rPr>
            </w:pPr>
            <w:r w:rsidRPr="004356BC">
              <w:rPr>
                <w:rFonts w:ascii="Arial" w:hAnsi="Arial" w:cs="Arial"/>
                <w:color w:val="000000"/>
                <w:sz w:val="20"/>
                <w:szCs w:val="20"/>
                <w:lang w:val="de-DE"/>
              </w:rPr>
              <w:t>National Park Act</w:t>
            </w:r>
          </w:p>
        </w:tc>
      </w:tr>
      <w:tr w:rsidR="00C471AF" w:rsidRPr="00A61242" w14:paraId="73B44B9F" w14:textId="77777777" w:rsidTr="00C471AF">
        <w:trPr>
          <w:trHeight w:val="300"/>
        </w:trPr>
        <w:tc>
          <w:tcPr>
            <w:tcW w:w="1985" w:type="dxa"/>
            <w:tcBorders>
              <w:top w:val="nil"/>
              <w:left w:val="nil"/>
              <w:bottom w:val="single" w:sz="4" w:space="0" w:color="FFFFFF"/>
              <w:right w:val="nil"/>
            </w:tcBorders>
            <w:shd w:val="clear" w:color="auto" w:fill="D8EEFA"/>
          </w:tcPr>
          <w:p w14:paraId="3F0BF8E6"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Schleswig-Holstein</w:t>
            </w:r>
          </w:p>
        </w:tc>
        <w:tc>
          <w:tcPr>
            <w:tcW w:w="2126" w:type="dxa"/>
            <w:tcBorders>
              <w:top w:val="nil"/>
              <w:left w:val="nil"/>
              <w:bottom w:val="single" w:sz="4" w:space="0" w:color="FFFFFF"/>
              <w:right w:val="nil"/>
            </w:tcBorders>
            <w:shd w:val="clear" w:color="auto" w:fill="D8EEFA"/>
          </w:tcPr>
          <w:p w14:paraId="49585517" w14:textId="77777777" w:rsidR="00C471AF" w:rsidRPr="00AD4B06" w:rsidRDefault="004640DB" w:rsidP="007F6FFD">
            <w:pPr>
              <w:spacing w:line="276" w:lineRule="auto"/>
              <w:rPr>
                <w:rFonts w:ascii="Arial" w:hAnsi="Arial" w:cs="Arial"/>
                <w:color w:val="000000"/>
                <w:sz w:val="20"/>
                <w:szCs w:val="20"/>
                <w:highlight w:val="yellow"/>
                <w:lang w:val="de-DE"/>
              </w:rPr>
            </w:pPr>
            <w:r w:rsidRPr="004640DB">
              <w:rPr>
                <w:rFonts w:ascii="Arial" w:hAnsi="Arial" w:cs="Arial"/>
                <w:color w:val="000000"/>
                <w:sz w:val="20"/>
                <w:szCs w:val="20"/>
                <w:lang w:val="de-DE"/>
              </w:rPr>
              <w:t>State Water Act</w:t>
            </w:r>
          </w:p>
        </w:tc>
        <w:tc>
          <w:tcPr>
            <w:tcW w:w="1985" w:type="dxa"/>
            <w:tcBorders>
              <w:top w:val="nil"/>
              <w:left w:val="nil"/>
              <w:bottom w:val="single" w:sz="4" w:space="0" w:color="FFFFFF"/>
              <w:right w:val="nil"/>
            </w:tcBorders>
            <w:shd w:val="clear" w:color="auto" w:fill="D8EEFA"/>
          </w:tcPr>
          <w:p w14:paraId="5CC51C69" w14:textId="77777777" w:rsidR="00C471AF" w:rsidRPr="00AD4B06" w:rsidRDefault="004640DB" w:rsidP="007F6FFD">
            <w:pPr>
              <w:spacing w:line="276" w:lineRule="auto"/>
              <w:rPr>
                <w:rFonts w:ascii="Arial" w:hAnsi="Arial" w:cs="Arial"/>
                <w:color w:val="000000"/>
                <w:sz w:val="20"/>
                <w:szCs w:val="20"/>
                <w:highlight w:val="yellow"/>
              </w:rPr>
            </w:pPr>
            <w:r w:rsidRPr="004640DB">
              <w:rPr>
                <w:rFonts w:ascii="Arial" w:hAnsi="Arial" w:cs="Arial"/>
                <w:color w:val="000000"/>
                <w:sz w:val="20"/>
                <w:szCs w:val="20"/>
              </w:rPr>
              <w:t>State Planning Act of Schleswig</w:t>
            </w:r>
            <w:r>
              <w:rPr>
                <w:rFonts w:ascii="Arial" w:hAnsi="Arial" w:cs="Arial"/>
                <w:color w:val="000000"/>
                <w:sz w:val="20"/>
                <w:szCs w:val="20"/>
              </w:rPr>
              <w:t>-</w:t>
            </w:r>
            <w:r w:rsidRPr="004640DB">
              <w:rPr>
                <w:rFonts w:ascii="Arial" w:hAnsi="Arial" w:cs="Arial"/>
                <w:color w:val="000000"/>
                <w:sz w:val="20"/>
                <w:szCs w:val="20"/>
              </w:rPr>
              <w:t>Holstein</w:t>
            </w:r>
          </w:p>
        </w:tc>
        <w:tc>
          <w:tcPr>
            <w:tcW w:w="2409" w:type="dxa"/>
            <w:tcBorders>
              <w:top w:val="nil"/>
              <w:left w:val="nil"/>
              <w:bottom w:val="single" w:sz="4" w:space="0" w:color="FFFFFF"/>
              <w:right w:val="nil"/>
            </w:tcBorders>
            <w:shd w:val="clear" w:color="auto" w:fill="D8EEFA"/>
          </w:tcPr>
          <w:p w14:paraId="10DFC5CF" w14:textId="77777777" w:rsidR="00C471AF" w:rsidRPr="004640DB" w:rsidRDefault="004640DB" w:rsidP="007F6FFD">
            <w:pPr>
              <w:spacing w:line="276" w:lineRule="auto"/>
              <w:rPr>
                <w:rFonts w:ascii="Arial" w:hAnsi="Arial" w:cs="Arial"/>
                <w:color w:val="000000"/>
                <w:sz w:val="20"/>
                <w:szCs w:val="20"/>
              </w:rPr>
            </w:pPr>
            <w:r>
              <w:rPr>
                <w:rFonts w:ascii="Arial" w:hAnsi="Arial" w:cs="Arial"/>
                <w:color w:val="000000"/>
                <w:sz w:val="20"/>
                <w:szCs w:val="20"/>
              </w:rPr>
              <w:t>S</w:t>
            </w:r>
            <w:r w:rsidRPr="004640DB">
              <w:rPr>
                <w:rFonts w:ascii="Arial" w:hAnsi="Arial" w:cs="Arial"/>
                <w:color w:val="000000"/>
                <w:sz w:val="20"/>
                <w:szCs w:val="20"/>
              </w:rPr>
              <w:t>tate Nature Conservation Act and the National Park Act</w:t>
            </w:r>
          </w:p>
        </w:tc>
      </w:tr>
      <w:tr w:rsidR="00C471AF" w:rsidRPr="007E0570" w14:paraId="5A2B68F8" w14:textId="77777777" w:rsidTr="00C471AF">
        <w:trPr>
          <w:trHeight w:val="300"/>
        </w:trPr>
        <w:tc>
          <w:tcPr>
            <w:tcW w:w="1985" w:type="dxa"/>
            <w:tcBorders>
              <w:top w:val="nil"/>
              <w:left w:val="nil"/>
              <w:bottom w:val="single" w:sz="4" w:space="0" w:color="FFFFFF"/>
              <w:right w:val="nil"/>
            </w:tcBorders>
            <w:shd w:val="clear" w:color="auto" w:fill="D8EEFA"/>
          </w:tcPr>
          <w:p w14:paraId="66C60028" w14:textId="77777777" w:rsidR="00C471AF" w:rsidRPr="00A61242" w:rsidRDefault="00C471AF" w:rsidP="007F6FFD">
            <w:pPr>
              <w:spacing w:line="276" w:lineRule="auto"/>
              <w:rPr>
                <w:rFonts w:ascii="Arial" w:hAnsi="Arial" w:cs="Arial"/>
                <w:color w:val="000000"/>
                <w:sz w:val="20"/>
                <w:szCs w:val="20"/>
                <w:lang w:val="en-GB"/>
              </w:rPr>
            </w:pPr>
            <w:r w:rsidRPr="00A61242">
              <w:rPr>
                <w:rFonts w:ascii="Arial" w:hAnsi="Arial" w:cs="Arial"/>
                <w:color w:val="000000"/>
                <w:sz w:val="20"/>
                <w:szCs w:val="20"/>
                <w:lang w:val="en-GB"/>
              </w:rPr>
              <w:t>Denmark</w:t>
            </w:r>
          </w:p>
        </w:tc>
        <w:tc>
          <w:tcPr>
            <w:tcW w:w="2126" w:type="dxa"/>
            <w:tcBorders>
              <w:top w:val="nil"/>
              <w:left w:val="nil"/>
              <w:bottom w:val="single" w:sz="4" w:space="0" w:color="FFFFFF"/>
              <w:right w:val="nil"/>
            </w:tcBorders>
            <w:shd w:val="clear" w:color="auto" w:fill="D8EEFA"/>
          </w:tcPr>
          <w:p w14:paraId="5500DFDD" w14:textId="77777777" w:rsidR="00C471AF" w:rsidRPr="004640DB" w:rsidRDefault="00C471AF" w:rsidP="007F6FFD">
            <w:pPr>
              <w:spacing w:line="276" w:lineRule="auto"/>
              <w:rPr>
                <w:rFonts w:ascii="Arial" w:hAnsi="Arial" w:cs="Arial"/>
                <w:color w:val="000000"/>
                <w:sz w:val="20"/>
                <w:szCs w:val="20"/>
                <w:lang w:val="en-GB"/>
              </w:rPr>
            </w:pPr>
            <w:r w:rsidRPr="004640DB">
              <w:rPr>
                <w:rFonts w:ascii="Arial" w:hAnsi="Arial" w:cs="Arial"/>
                <w:color w:val="000000"/>
                <w:sz w:val="20"/>
                <w:szCs w:val="20"/>
                <w:lang w:val="en-GB"/>
              </w:rPr>
              <w:t>EU Floods Directive*</w:t>
            </w:r>
          </w:p>
          <w:p w14:paraId="1D98F941" w14:textId="77777777" w:rsidR="004640DB" w:rsidRPr="004640DB" w:rsidRDefault="004640DB" w:rsidP="007F6FFD">
            <w:pPr>
              <w:spacing w:line="276" w:lineRule="auto"/>
              <w:rPr>
                <w:rFonts w:ascii="Arial" w:hAnsi="Arial" w:cs="Arial"/>
                <w:color w:val="000000"/>
                <w:sz w:val="20"/>
                <w:szCs w:val="20"/>
                <w:lang w:val="en-GB"/>
              </w:rPr>
            </w:pPr>
            <w:r w:rsidRPr="004640DB">
              <w:rPr>
                <w:rFonts w:ascii="Arial" w:hAnsi="Arial" w:cs="Arial"/>
                <w:color w:val="000000"/>
                <w:sz w:val="20"/>
                <w:szCs w:val="20"/>
                <w:lang w:val="en-GB"/>
              </w:rPr>
              <w:t>Coastal Protection Act</w:t>
            </w:r>
          </w:p>
        </w:tc>
        <w:tc>
          <w:tcPr>
            <w:tcW w:w="1985" w:type="dxa"/>
            <w:tcBorders>
              <w:top w:val="nil"/>
              <w:left w:val="nil"/>
              <w:bottom w:val="single" w:sz="4" w:space="0" w:color="FFFFFF"/>
              <w:right w:val="nil"/>
            </w:tcBorders>
            <w:shd w:val="clear" w:color="auto" w:fill="D8EEFA"/>
          </w:tcPr>
          <w:p w14:paraId="109EEF89" w14:textId="77777777" w:rsidR="00007FFD" w:rsidRPr="00AD4B06" w:rsidRDefault="00007FFD" w:rsidP="007F6FFD">
            <w:pPr>
              <w:spacing w:line="276" w:lineRule="auto"/>
              <w:rPr>
                <w:rFonts w:ascii="Arial" w:hAnsi="Arial" w:cs="Arial"/>
                <w:color w:val="000000"/>
                <w:sz w:val="20"/>
                <w:szCs w:val="20"/>
                <w:highlight w:val="yellow"/>
                <w:lang w:val="en-GB"/>
              </w:rPr>
            </w:pPr>
            <w:r w:rsidRPr="00007FFD">
              <w:rPr>
                <w:rFonts w:ascii="Arial" w:hAnsi="Arial" w:cs="Arial"/>
                <w:color w:val="000000"/>
                <w:sz w:val="20"/>
                <w:szCs w:val="20"/>
                <w:lang w:val="en-GB"/>
              </w:rPr>
              <w:t>National Planning Directives</w:t>
            </w:r>
          </w:p>
        </w:tc>
        <w:tc>
          <w:tcPr>
            <w:tcW w:w="2409" w:type="dxa"/>
            <w:tcBorders>
              <w:top w:val="nil"/>
              <w:left w:val="nil"/>
              <w:bottom w:val="single" w:sz="4" w:space="0" w:color="FFFFFF"/>
              <w:right w:val="nil"/>
            </w:tcBorders>
            <w:shd w:val="clear" w:color="auto" w:fill="D8EEFA"/>
          </w:tcPr>
          <w:p w14:paraId="3C5801BC" w14:textId="77777777" w:rsidR="004640DB" w:rsidRDefault="004640DB" w:rsidP="00C471AF">
            <w:pPr>
              <w:spacing w:line="276" w:lineRule="auto"/>
              <w:rPr>
                <w:rFonts w:ascii="Arial" w:hAnsi="Arial" w:cs="Arial"/>
                <w:color w:val="000000"/>
                <w:sz w:val="20"/>
                <w:szCs w:val="20"/>
                <w:lang w:val="en-GB"/>
              </w:rPr>
            </w:pPr>
            <w:r w:rsidRPr="004640DB">
              <w:rPr>
                <w:rFonts w:ascii="Arial" w:hAnsi="Arial" w:cs="Arial"/>
                <w:color w:val="000000"/>
                <w:sz w:val="20"/>
                <w:szCs w:val="20"/>
                <w:lang w:val="en-GB"/>
              </w:rPr>
              <w:t>Nature and Wildlife Reserve Executive Orde</w:t>
            </w:r>
            <w:r>
              <w:rPr>
                <w:rFonts w:ascii="Arial" w:hAnsi="Arial" w:cs="Arial"/>
                <w:color w:val="000000"/>
                <w:sz w:val="20"/>
                <w:szCs w:val="20"/>
                <w:lang w:val="en-GB"/>
              </w:rPr>
              <w:t>r;</w:t>
            </w:r>
            <w:r>
              <w:t xml:space="preserve"> </w:t>
            </w:r>
            <w:r w:rsidRPr="004640DB">
              <w:rPr>
                <w:rFonts w:ascii="Arial" w:hAnsi="Arial" w:cs="Arial"/>
                <w:color w:val="000000"/>
                <w:sz w:val="20"/>
                <w:szCs w:val="20"/>
                <w:lang w:val="en-GB"/>
              </w:rPr>
              <w:t>Executive Order on the Demarcation and Administration of International Nature Protection Areas</w:t>
            </w:r>
            <w:r>
              <w:rPr>
                <w:rFonts w:ascii="Arial" w:hAnsi="Arial" w:cs="Arial"/>
                <w:color w:val="000000"/>
                <w:sz w:val="20"/>
                <w:szCs w:val="20"/>
                <w:lang w:val="en-GB"/>
              </w:rPr>
              <w:t>;</w:t>
            </w:r>
          </w:p>
          <w:p w14:paraId="17474E29" w14:textId="77777777" w:rsidR="004640DB" w:rsidRPr="004356BC" w:rsidRDefault="004640DB" w:rsidP="00C471AF">
            <w:pPr>
              <w:spacing w:line="276" w:lineRule="auto"/>
              <w:rPr>
                <w:rFonts w:ascii="Arial" w:hAnsi="Arial" w:cs="Arial"/>
                <w:color w:val="000000"/>
                <w:sz w:val="20"/>
                <w:szCs w:val="20"/>
                <w:lang w:val="en-GB"/>
              </w:rPr>
            </w:pPr>
            <w:r>
              <w:rPr>
                <w:rFonts w:ascii="Arial" w:hAnsi="Arial" w:cs="Arial"/>
                <w:color w:val="000000"/>
                <w:sz w:val="20"/>
                <w:szCs w:val="20"/>
                <w:lang w:val="en-GB"/>
              </w:rPr>
              <w:lastRenderedPageBreak/>
              <w:t>F</w:t>
            </w:r>
            <w:r w:rsidRPr="004640DB">
              <w:rPr>
                <w:rFonts w:ascii="Arial" w:hAnsi="Arial" w:cs="Arial"/>
                <w:color w:val="000000"/>
                <w:sz w:val="20"/>
                <w:szCs w:val="20"/>
                <w:lang w:val="en-GB"/>
              </w:rPr>
              <w:t>ederal Nature Conservation Act,</w:t>
            </w:r>
          </w:p>
          <w:p w14:paraId="258E2B9A" w14:textId="77777777" w:rsidR="00C471AF" w:rsidRPr="004356BC" w:rsidRDefault="00C471AF" w:rsidP="007F6FFD">
            <w:pPr>
              <w:spacing w:line="276" w:lineRule="auto"/>
              <w:rPr>
                <w:rFonts w:ascii="Arial" w:hAnsi="Arial" w:cs="Arial"/>
                <w:color w:val="000000"/>
                <w:sz w:val="20"/>
                <w:szCs w:val="20"/>
                <w:lang w:val="en-GB"/>
              </w:rPr>
            </w:pPr>
            <w:r w:rsidRPr="004356BC">
              <w:rPr>
                <w:rFonts w:ascii="Arial" w:hAnsi="Arial" w:cs="Arial"/>
                <w:color w:val="000000"/>
                <w:sz w:val="20"/>
                <w:szCs w:val="20"/>
                <w:highlight w:val="yellow"/>
                <w:lang w:val="en-GB"/>
              </w:rPr>
              <w:t>Danish Statutory Order</w:t>
            </w:r>
            <w:r w:rsidRPr="004356BC">
              <w:rPr>
                <w:rFonts w:ascii="Arial" w:hAnsi="Arial" w:cs="Arial"/>
                <w:color w:val="000000"/>
                <w:sz w:val="20"/>
                <w:szCs w:val="20"/>
                <w:lang w:val="en-GB"/>
              </w:rPr>
              <w:t>?</w:t>
            </w:r>
          </w:p>
        </w:tc>
      </w:tr>
    </w:tbl>
    <w:p w14:paraId="4E66CA82" w14:textId="77777777" w:rsidR="00C471AF" w:rsidRDefault="00C471AF" w:rsidP="00C471AF">
      <w:pPr>
        <w:spacing w:line="276" w:lineRule="auto"/>
        <w:rPr>
          <w:rFonts w:ascii="Georgia" w:hAnsi="Georgia"/>
          <w:sz w:val="16"/>
          <w:szCs w:val="16"/>
          <w:lang w:val="en-GB"/>
        </w:rPr>
      </w:pPr>
      <w:r w:rsidRPr="007E0570">
        <w:rPr>
          <w:rFonts w:ascii="Georgia" w:hAnsi="Georgia"/>
          <w:sz w:val="16"/>
          <w:szCs w:val="16"/>
          <w:lang w:val="en-GB"/>
        </w:rPr>
        <w:lastRenderedPageBreak/>
        <w:t>*defined potential significant flood risk areas and that flood risk management plans be established. Flood hazards maps must delineate risk areas that can be potentially flooded with low, medium and high probability. This information helps spatial planners to take flood risk into consideration in spatial plans.</w:t>
      </w:r>
    </w:p>
    <w:p w14:paraId="5873C3F4" w14:textId="77777777" w:rsidR="00A06DF6" w:rsidRDefault="00A06DF6" w:rsidP="00C471AF">
      <w:pPr>
        <w:spacing w:line="276" w:lineRule="auto"/>
        <w:rPr>
          <w:rFonts w:ascii="Georgia" w:hAnsi="Georgia"/>
          <w:sz w:val="16"/>
          <w:szCs w:val="16"/>
          <w:lang w:val="en-GB"/>
        </w:rPr>
      </w:pPr>
    </w:p>
    <w:p w14:paraId="6C31429A" w14:textId="77777777" w:rsidR="00A06DF6" w:rsidRPr="007E0570" w:rsidRDefault="00A06DF6" w:rsidP="00A06DF6">
      <w:pPr>
        <w:pStyle w:val="Standardtext"/>
        <w:rPr>
          <w:b/>
          <w:bCs/>
          <w:lang w:val="en-GB"/>
        </w:rPr>
      </w:pPr>
      <w:r w:rsidRPr="007E0570">
        <w:rPr>
          <w:b/>
          <w:bCs/>
          <w:lang w:val="en-GB"/>
        </w:rPr>
        <w:t>C</w:t>
      </w:r>
      <w:r>
        <w:rPr>
          <w:b/>
          <w:bCs/>
          <w:lang w:val="en-GB"/>
        </w:rPr>
        <w:t>hallenges</w:t>
      </w:r>
    </w:p>
    <w:p w14:paraId="38D4FB6B" w14:textId="77777777" w:rsidR="00A06DF6" w:rsidRPr="008E006E" w:rsidRDefault="007F6FFD" w:rsidP="00C471AF">
      <w:pPr>
        <w:spacing w:line="276" w:lineRule="auto"/>
        <w:rPr>
          <w:rFonts w:ascii="Georgia" w:hAnsi="Georgia"/>
          <w:b/>
          <w:sz w:val="20"/>
          <w:szCs w:val="16"/>
          <w:lang w:val="en-GB"/>
        </w:rPr>
      </w:pPr>
      <w:r w:rsidRPr="008E006E">
        <w:rPr>
          <w:rFonts w:ascii="Georgia" w:hAnsi="Georgia"/>
          <w:b/>
          <w:sz w:val="20"/>
          <w:szCs w:val="16"/>
          <w:lang w:val="en-GB"/>
        </w:rPr>
        <w:t>Climate change</w:t>
      </w:r>
    </w:p>
    <w:p w14:paraId="5DBDF9E2" w14:textId="77777777" w:rsidR="007F6FFD" w:rsidRPr="00A00569" w:rsidRDefault="00CD6AD1" w:rsidP="00887403">
      <w:pPr>
        <w:spacing w:line="276" w:lineRule="auto"/>
        <w:rPr>
          <w:rFonts w:ascii="Georgia" w:hAnsi="Georgia"/>
          <w:sz w:val="20"/>
          <w:szCs w:val="16"/>
          <w:lang w:val="en-GB"/>
        </w:rPr>
      </w:pPr>
      <w:r w:rsidRPr="008E006E">
        <w:rPr>
          <w:rFonts w:ascii="Georgia" w:hAnsi="Georgia"/>
          <w:sz w:val="20"/>
          <w:szCs w:val="16"/>
          <w:lang w:val="en-GB"/>
        </w:rPr>
        <w:t>Due to climate change the sea level is rising</w:t>
      </w:r>
      <w:r w:rsidR="00887403">
        <w:rPr>
          <w:rFonts w:ascii="Georgia" w:hAnsi="Georgia"/>
          <w:sz w:val="20"/>
          <w:szCs w:val="16"/>
          <w:lang w:val="en-GB"/>
        </w:rPr>
        <w:t>. In the future the sea level may rise more quickly (see IPCC-SROC</w:t>
      </w:r>
      <w:r w:rsidR="00A00569">
        <w:rPr>
          <w:rFonts w:ascii="Georgia" w:hAnsi="Georgia"/>
          <w:sz w:val="20"/>
          <w:szCs w:val="16"/>
          <w:lang w:val="en-GB"/>
        </w:rPr>
        <w:t>C</w:t>
      </w:r>
      <w:r w:rsidR="00887403">
        <w:rPr>
          <w:rFonts w:ascii="Georgia" w:hAnsi="Georgia"/>
          <w:sz w:val="20"/>
          <w:szCs w:val="16"/>
          <w:lang w:val="en-GB"/>
        </w:rPr>
        <w:t xml:space="preserve">). </w:t>
      </w:r>
      <w:r w:rsidRPr="008E006E">
        <w:rPr>
          <w:rFonts w:ascii="Georgia" w:hAnsi="Georgia"/>
          <w:sz w:val="20"/>
          <w:szCs w:val="16"/>
          <w:lang w:val="en-GB"/>
        </w:rPr>
        <w:t xml:space="preserve">This may lead to an increase of activities </w:t>
      </w:r>
      <w:r w:rsidR="00887403">
        <w:rPr>
          <w:rFonts w:ascii="Georgia" w:hAnsi="Georgia"/>
          <w:sz w:val="20"/>
          <w:szCs w:val="16"/>
          <w:lang w:val="en-GB"/>
        </w:rPr>
        <w:t xml:space="preserve">in the field of coastal protection, </w:t>
      </w:r>
      <w:r w:rsidRPr="008E006E">
        <w:rPr>
          <w:rFonts w:ascii="Georgia" w:hAnsi="Georgia"/>
          <w:sz w:val="20"/>
          <w:szCs w:val="16"/>
          <w:lang w:val="en-GB"/>
        </w:rPr>
        <w:t xml:space="preserve">such as dike strengthening and sand nourishments. </w:t>
      </w:r>
      <w:r w:rsidR="00887403">
        <w:rPr>
          <w:rFonts w:ascii="Georgia" w:hAnsi="Georgia"/>
          <w:sz w:val="20"/>
          <w:szCs w:val="16"/>
          <w:lang w:val="en-GB"/>
        </w:rPr>
        <w:t>As a consequence p</w:t>
      </w:r>
      <w:r w:rsidRPr="00A00569">
        <w:rPr>
          <w:rFonts w:ascii="Georgia" w:hAnsi="Georgia"/>
          <w:sz w:val="20"/>
          <w:szCs w:val="16"/>
          <w:lang w:val="en-GB"/>
        </w:rPr>
        <w:t xml:space="preserve">ressures on the </w:t>
      </w:r>
      <w:proofErr w:type="spellStart"/>
      <w:r w:rsidRPr="00A00569">
        <w:rPr>
          <w:rFonts w:ascii="Georgia" w:hAnsi="Georgia"/>
          <w:sz w:val="20"/>
          <w:szCs w:val="16"/>
          <w:lang w:val="en-GB"/>
        </w:rPr>
        <w:t>Wadden</w:t>
      </w:r>
      <w:proofErr w:type="spellEnd"/>
      <w:r w:rsidRPr="00A00569">
        <w:rPr>
          <w:rFonts w:ascii="Georgia" w:hAnsi="Georgia"/>
          <w:sz w:val="20"/>
          <w:szCs w:val="16"/>
          <w:lang w:val="en-GB"/>
        </w:rPr>
        <w:t xml:space="preserve"> sea ecosystem and conflicts of interest</w:t>
      </w:r>
      <w:r w:rsidR="00887403">
        <w:rPr>
          <w:rFonts w:ascii="Georgia" w:hAnsi="Georgia"/>
          <w:sz w:val="20"/>
          <w:szCs w:val="16"/>
          <w:lang w:val="en-GB"/>
        </w:rPr>
        <w:t xml:space="preserve"> may increase. One of the threats is that the demand for space increases and the </w:t>
      </w:r>
      <w:proofErr w:type="spellStart"/>
      <w:r w:rsidR="00887403">
        <w:rPr>
          <w:rFonts w:ascii="Georgia" w:hAnsi="Georgia"/>
          <w:sz w:val="20"/>
          <w:szCs w:val="16"/>
          <w:lang w:val="en-GB"/>
        </w:rPr>
        <w:t>Wadden</w:t>
      </w:r>
      <w:proofErr w:type="spellEnd"/>
      <w:r w:rsidR="00887403">
        <w:rPr>
          <w:rFonts w:ascii="Georgia" w:hAnsi="Georgia"/>
          <w:sz w:val="20"/>
          <w:szCs w:val="16"/>
          <w:lang w:val="en-GB"/>
        </w:rPr>
        <w:t xml:space="preserve"> Sea is further reduced in size. </w:t>
      </w:r>
    </w:p>
    <w:p w14:paraId="5C282DEA" w14:textId="77777777" w:rsidR="007F6FFD" w:rsidRPr="00A00569" w:rsidRDefault="007F6FFD" w:rsidP="00C471AF">
      <w:pPr>
        <w:spacing w:line="276" w:lineRule="auto"/>
        <w:rPr>
          <w:rFonts w:ascii="Georgia" w:hAnsi="Georgia"/>
          <w:sz w:val="20"/>
          <w:szCs w:val="16"/>
          <w:lang w:val="en-GB"/>
        </w:rPr>
      </w:pPr>
    </w:p>
    <w:p w14:paraId="0C76498B" w14:textId="77777777" w:rsidR="007F6FFD" w:rsidRPr="00A00569" w:rsidRDefault="007F6FFD" w:rsidP="00C471AF">
      <w:pPr>
        <w:spacing w:line="276" w:lineRule="auto"/>
        <w:rPr>
          <w:rFonts w:ascii="Georgia" w:hAnsi="Georgia"/>
          <w:b/>
          <w:sz w:val="20"/>
          <w:szCs w:val="16"/>
          <w:lang w:val="en-GB"/>
        </w:rPr>
      </w:pPr>
      <w:r w:rsidRPr="00A00569">
        <w:rPr>
          <w:rFonts w:ascii="Georgia" w:hAnsi="Georgia"/>
          <w:b/>
          <w:sz w:val="20"/>
          <w:szCs w:val="16"/>
          <w:lang w:val="en-GB"/>
        </w:rPr>
        <w:t>Integral approach and cooperation</w:t>
      </w:r>
    </w:p>
    <w:p w14:paraId="30F023AD" w14:textId="77777777" w:rsidR="007F6FFD" w:rsidRPr="00A00569" w:rsidRDefault="00887403" w:rsidP="00C471AF">
      <w:pPr>
        <w:spacing w:line="276" w:lineRule="auto"/>
        <w:rPr>
          <w:rFonts w:ascii="Georgia" w:hAnsi="Georgia"/>
          <w:sz w:val="20"/>
          <w:szCs w:val="16"/>
          <w:lang w:val="en-GB"/>
        </w:rPr>
      </w:pPr>
      <w:r>
        <w:rPr>
          <w:rFonts w:ascii="Georgia" w:hAnsi="Georgia"/>
          <w:sz w:val="20"/>
          <w:szCs w:val="16"/>
          <w:lang w:val="en-GB"/>
        </w:rPr>
        <w:t xml:space="preserve">Coastal risk management can conflict with goals of the world heritage site. However, coastal </w:t>
      </w:r>
      <w:r w:rsidR="0015165D">
        <w:rPr>
          <w:rFonts w:ascii="Georgia" w:hAnsi="Georgia"/>
          <w:sz w:val="20"/>
          <w:szCs w:val="16"/>
          <w:lang w:val="en-GB"/>
        </w:rPr>
        <w:t xml:space="preserve">protection </w:t>
      </w:r>
      <w:r>
        <w:rPr>
          <w:rFonts w:ascii="Georgia" w:hAnsi="Georgia"/>
          <w:sz w:val="20"/>
          <w:szCs w:val="16"/>
          <w:lang w:val="en-GB"/>
        </w:rPr>
        <w:t>can also offer opportunities. Activities like dike strengthening require major investments at the edge of the site. It is the challenge to cooperate</w:t>
      </w:r>
      <w:r w:rsidR="0015165D">
        <w:rPr>
          <w:rFonts w:ascii="Georgia" w:hAnsi="Georgia"/>
          <w:sz w:val="20"/>
          <w:szCs w:val="16"/>
          <w:lang w:val="en-GB"/>
        </w:rPr>
        <w:t xml:space="preserve"> between </w:t>
      </w:r>
      <w:r>
        <w:rPr>
          <w:rFonts w:ascii="Georgia" w:hAnsi="Georgia"/>
          <w:sz w:val="20"/>
          <w:szCs w:val="16"/>
          <w:lang w:val="en-GB"/>
        </w:rPr>
        <w:t xml:space="preserve">organisations involved in managing the world heritage site and coastal protection. By working via an integral approach  the need for coastal risk management and </w:t>
      </w:r>
      <w:r w:rsidR="0015165D">
        <w:rPr>
          <w:rFonts w:ascii="Georgia" w:hAnsi="Georgia"/>
          <w:sz w:val="20"/>
          <w:szCs w:val="16"/>
          <w:lang w:val="en-GB"/>
        </w:rPr>
        <w:t xml:space="preserve">their major </w:t>
      </w:r>
      <w:r>
        <w:rPr>
          <w:rFonts w:ascii="Georgia" w:hAnsi="Georgia"/>
          <w:sz w:val="20"/>
          <w:szCs w:val="16"/>
          <w:lang w:val="en-GB"/>
        </w:rPr>
        <w:t xml:space="preserve">investments may also lead to an improved situation for nature or other functions. </w:t>
      </w:r>
      <w:commentRangeStart w:id="6"/>
      <w:commentRangeStart w:id="7"/>
      <w:r w:rsidR="00784D81">
        <w:rPr>
          <w:rFonts w:ascii="Georgia" w:hAnsi="Georgia"/>
          <w:sz w:val="20"/>
          <w:szCs w:val="16"/>
          <w:lang w:val="en-GB"/>
        </w:rPr>
        <w:t>For instance by combining dike improvements with nature development, also in the hinterland outside the Property</w:t>
      </w:r>
      <w:commentRangeEnd w:id="6"/>
      <w:r w:rsidR="00BD5350">
        <w:rPr>
          <w:rStyle w:val="CommentReference"/>
          <w:rFonts w:ascii="Calibri" w:eastAsia="Calibri" w:hAnsi="Calibri"/>
          <w:lang w:val="en-GB"/>
        </w:rPr>
        <w:commentReference w:id="6"/>
      </w:r>
      <w:commentRangeEnd w:id="7"/>
      <w:r w:rsidR="00E82D99">
        <w:rPr>
          <w:rStyle w:val="CommentReference"/>
          <w:rFonts w:ascii="Calibri" w:eastAsia="Calibri" w:hAnsi="Calibri"/>
          <w:lang w:val="en-GB"/>
        </w:rPr>
        <w:commentReference w:id="7"/>
      </w:r>
      <w:r w:rsidR="00784D81">
        <w:rPr>
          <w:rFonts w:ascii="Georgia" w:hAnsi="Georgia"/>
          <w:sz w:val="20"/>
          <w:szCs w:val="16"/>
          <w:lang w:val="en-GB"/>
        </w:rPr>
        <w:t>.</w:t>
      </w:r>
    </w:p>
    <w:p w14:paraId="079576F2" w14:textId="77777777" w:rsidR="007F6FFD" w:rsidRPr="00A00569" w:rsidRDefault="007F6FFD" w:rsidP="00C471AF">
      <w:pPr>
        <w:spacing w:line="276" w:lineRule="auto"/>
        <w:rPr>
          <w:rFonts w:ascii="Georgia" w:hAnsi="Georgia"/>
          <w:sz w:val="20"/>
          <w:szCs w:val="16"/>
          <w:lang w:val="en-GB"/>
        </w:rPr>
      </w:pPr>
    </w:p>
    <w:p w14:paraId="0C00E641" w14:textId="77777777" w:rsidR="007F6FFD" w:rsidRPr="00A00569" w:rsidRDefault="007F6FFD" w:rsidP="00C471AF">
      <w:pPr>
        <w:spacing w:line="276" w:lineRule="auto"/>
        <w:rPr>
          <w:rFonts w:ascii="Georgia" w:hAnsi="Georgia"/>
          <w:b/>
          <w:sz w:val="20"/>
          <w:szCs w:val="16"/>
          <w:lang w:val="en-GB"/>
        </w:rPr>
      </w:pPr>
      <w:r w:rsidRPr="00A00569">
        <w:rPr>
          <w:rFonts w:ascii="Georgia" w:hAnsi="Georgia"/>
          <w:b/>
          <w:sz w:val="20"/>
          <w:szCs w:val="16"/>
          <w:lang w:val="en-GB"/>
        </w:rPr>
        <w:t>Awareness of world heritage</w:t>
      </w:r>
    </w:p>
    <w:p w14:paraId="198DF1E8" w14:textId="77777777" w:rsidR="00CD6AD1" w:rsidRDefault="00CD6AD1" w:rsidP="00C471AF">
      <w:pPr>
        <w:spacing w:line="276" w:lineRule="auto"/>
        <w:rPr>
          <w:rFonts w:ascii="Georgia" w:hAnsi="Georgia"/>
          <w:sz w:val="20"/>
          <w:szCs w:val="16"/>
          <w:lang w:val="en-GB"/>
        </w:rPr>
      </w:pPr>
      <w:r w:rsidRPr="00A00569">
        <w:rPr>
          <w:rFonts w:ascii="Georgia" w:hAnsi="Georgia"/>
          <w:sz w:val="20"/>
          <w:szCs w:val="16"/>
          <w:lang w:val="en-GB"/>
        </w:rPr>
        <w:t xml:space="preserve">Although many activities of coastal protection </w:t>
      </w:r>
      <w:r w:rsidR="00784D81">
        <w:rPr>
          <w:rFonts w:ascii="Georgia" w:hAnsi="Georgia"/>
          <w:sz w:val="20"/>
          <w:szCs w:val="16"/>
          <w:lang w:val="en-GB"/>
        </w:rPr>
        <w:t xml:space="preserve">formally </w:t>
      </w:r>
      <w:r w:rsidRPr="00A00569">
        <w:rPr>
          <w:rFonts w:ascii="Georgia" w:hAnsi="Georgia"/>
          <w:sz w:val="20"/>
          <w:szCs w:val="16"/>
          <w:lang w:val="en-GB"/>
        </w:rPr>
        <w:t xml:space="preserve">take place outside the Property, the bigger picture is that </w:t>
      </w:r>
      <w:r w:rsidR="00887403">
        <w:rPr>
          <w:rFonts w:ascii="Georgia" w:hAnsi="Georgia"/>
          <w:sz w:val="20"/>
          <w:szCs w:val="16"/>
          <w:lang w:val="en-GB"/>
        </w:rPr>
        <w:t xml:space="preserve">the </w:t>
      </w:r>
      <w:r w:rsidRPr="00A00569">
        <w:rPr>
          <w:rFonts w:ascii="Georgia" w:hAnsi="Georgia"/>
          <w:sz w:val="20"/>
          <w:szCs w:val="16"/>
          <w:lang w:val="en-GB"/>
        </w:rPr>
        <w:t xml:space="preserve">quality of the social, </w:t>
      </w:r>
      <w:r w:rsidR="00784D81" w:rsidRPr="00784D81">
        <w:rPr>
          <w:rFonts w:ascii="Georgia" w:hAnsi="Georgia"/>
          <w:sz w:val="20"/>
          <w:szCs w:val="16"/>
          <w:lang w:val="en-GB"/>
        </w:rPr>
        <w:t>economic</w:t>
      </w:r>
      <w:r w:rsidRPr="00A00569">
        <w:rPr>
          <w:rFonts w:ascii="Georgia" w:hAnsi="Georgia"/>
          <w:sz w:val="20"/>
          <w:szCs w:val="16"/>
          <w:lang w:val="en-GB"/>
        </w:rPr>
        <w:t xml:space="preserve"> and ecological </w:t>
      </w:r>
      <w:r w:rsidR="009F0726" w:rsidRPr="00A00569">
        <w:rPr>
          <w:rFonts w:ascii="Georgia" w:hAnsi="Georgia"/>
          <w:sz w:val="20"/>
          <w:szCs w:val="16"/>
          <w:lang w:val="en-GB"/>
        </w:rPr>
        <w:t xml:space="preserve">systems of the </w:t>
      </w:r>
      <w:proofErr w:type="spellStart"/>
      <w:r w:rsidR="009F0726" w:rsidRPr="00A00569">
        <w:rPr>
          <w:rFonts w:ascii="Georgia" w:hAnsi="Georgia"/>
          <w:sz w:val="20"/>
          <w:szCs w:val="16"/>
          <w:lang w:val="en-GB"/>
        </w:rPr>
        <w:t>Wadden</w:t>
      </w:r>
      <w:proofErr w:type="spellEnd"/>
      <w:r w:rsidR="009F0726" w:rsidRPr="00A00569">
        <w:rPr>
          <w:rFonts w:ascii="Georgia" w:hAnsi="Georgia"/>
          <w:sz w:val="20"/>
          <w:szCs w:val="16"/>
          <w:lang w:val="en-GB"/>
        </w:rPr>
        <w:t xml:space="preserve"> sea depend on the</w:t>
      </w:r>
      <w:r w:rsidR="00784D81">
        <w:rPr>
          <w:rFonts w:ascii="Georgia" w:hAnsi="Georgia"/>
          <w:sz w:val="20"/>
          <w:szCs w:val="16"/>
          <w:lang w:val="en-GB"/>
        </w:rPr>
        <w:t xml:space="preserve"> quality of the</w:t>
      </w:r>
      <w:r w:rsidR="009F0726" w:rsidRPr="00A00569">
        <w:rPr>
          <w:rFonts w:ascii="Georgia" w:hAnsi="Georgia"/>
          <w:sz w:val="20"/>
          <w:szCs w:val="16"/>
          <w:lang w:val="en-GB"/>
        </w:rPr>
        <w:t xml:space="preserve"> boundaries </w:t>
      </w:r>
      <w:r w:rsidR="00784D81">
        <w:rPr>
          <w:rFonts w:ascii="Georgia" w:hAnsi="Georgia"/>
          <w:sz w:val="20"/>
          <w:szCs w:val="16"/>
          <w:lang w:val="en-GB"/>
        </w:rPr>
        <w:t xml:space="preserve">and the hinterland </w:t>
      </w:r>
      <w:r w:rsidR="009F0726" w:rsidRPr="00A00569">
        <w:rPr>
          <w:rFonts w:ascii="Georgia" w:hAnsi="Georgia"/>
          <w:sz w:val="20"/>
          <w:szCs w:val="16"/>
          <w:lang w:val="en-GB"/>
        </w:rPr>
        <w:t>of the</w:t>
      </w:r>
      <w:r w:rsidR="00784D81">
        <w:rPr>
          <w:rFonts w:ascii="Georgia" w:hAnsi="Georgia"/>
          <w:sz w:val="20"/>
          <w:szCs w:val="16"/>
          <w:lang w:val="en-GB"/>
        </w:rPr>
        <w:t>se</w:t>
      </w:r>
      <w:r w:rsidR="009F0726" w:rsidRPr="00A00569">
        <w:rPr>
          <w:rFonts w:ascii="Georgia" w:hAnsi="Georgia"/>
          <w:sz w:val="20"/>
          <w:szCs w:val="16"/>
          <w:lang w:val="en-GB"/>
        </w:rPr>
        <w:t xml:space="preserve"> system</w:t>
      </w:r>
      <w:r w:rsidR="00784D81">
        <w:rPr>
          <w:rFonts w:ascii="Georgia" w:hAnsi="Georgia"/>
          <w:sz w:val="20"/>
          <w:szCs w:val="16"/>
          <w:lang w:val="en-GB"/>
        </w:rPr>
        <w:t xml:space="preserve">s too. </w:t>
      </w:r>
      <w:r w:rsidR="009F0726" w:rsidRPr="00A00569">
        <w:rPr>
          <w:rFonts w:ascii="Georgia" w:hAnsi="Georgia"/>
          <w:sz w:val="20"/>
          <w:szCs w:val="16"/>
          <w:lang w:val="en-GB"/>
        </w:rPr>
        <w:t>It is the challenge to continue to raise</w:t>
      </w:r>
      <w:r w:rsidR="000E5053" w:rsidRPr="00A00569">
        <w:rPr>
          <w:rFonts w:ascii="Georgia" w:hAnsi="Georgia"/>
          <w:sz w:val="20"/>
          <w:szCs w:val="16"/>
          <w:lang w:val="en-GB"/>
        </w:rPr>
        <w:t xml:space="preserve"> awareness of </w:t>
      </w:r>
      <w:r w:rsidR="00784D81">
        <w:rPr>
          <w:rFonts w:ascii="Georgia" w:hAnsi="Georgia"/>
          <w:sz w:val="20"/>
          <w:szCs w:val="16"/>
          <w:lang w:val="en-GB"/>
        </w:rPr>
        <w:t xml:space="preserve">working close to </w:t>
      </w:r>
      <w:r w:rsidR="000E5053" w:rsidRPr="00A00569">
        <w:rPr>
          <w:rFonts w:ascii="Georgia" w:hAnsi="Georgia"/>
          <w:sz w:val="20"/>
          <w:szCs w:val="16"/>
          <w:lang w:val="en-GB"/>
        </w:rPr>
        <w:t xml:space="preserve">the world heritage site </w:t>
      </w:r>
      <w:r w:rsidR="00784D81">
        <w:rPr>
          <w:rFonts w:ascii="Georgia" w:hAnsi="Georgia"/>
          <w:sz w:val="20"/>
          <w:szCs w:val="16"/>
          <w:lang w:val="en-GB"/>
        </w:rPr>
        <w:t>with</w:t>
      </w:r>
      <w:r w:rsidR="000E5053" w:rsidRPr="00A00569">
        <w:rPr>
          <w:rFonts w:ascii="Georgia" w:hAnsi="Georgia"/>
          <w:sz w:val="20"/>
          <w:szCs w:val="16"/>
          <w:lang w:val="en-GB"/>
        </w:rPr>
        <w:t xml:space="preserve"> parties working </w:t>
      </w:r>
      <w:r w:rsidR="00784D81">
        <w:rPr>
          <w:rFonts w:ascii="Georgia" w:hAnsi="Georgia"/>
          <w:sz w:val="20"/>
          <w:szCs w:val="16"/>
          <w:lang w:val="en-GB"/>
        </w:rPr>
        <w:t xml:space="preserve">there. </w:t>
      </w:r>
      <w:r w:rsidR="000E5053" w:rsidRPr="00A00569">
        <w:rPr>
          <w:rFonts w:ascii="Georgia" w:hAnsi="Georgia"/>
          <w:sz w:val="20"/>
          <w:szCs w:val="16"/>
          <w:lang w:val="en-GB"/>
        </w:rPr>
        <w:t xml:space="preserve">They are able to minimise the impact </w:t>
      </w:r>
      <w:r w:rsidR="00784D81">
        <w:rPr>
          <w:rFonts w:ascii="Georgia" w:hAnsi="Georgia"/>
          <w:sz w:val="20"/>
          <w:szCs w:val="16"/>
          <w:lang w:val="en-GB"/>
        </w:rPr>
        <w:t>of</w:t>
      </w:r>
      <w:r w:rsidR="000E5053" w:rsidRPr="00A00569">
        <w:rPr>
          <w:rFonts w:ascii="Georgia" w:hAnsi="Georgia"/>
          <w:sz w:val="20"/>
          <w:szCs w:val="16"/>
          <w:lang w:val="en-GB"/>
        </w:rPr>
        <w:t xml:space="preserve"> their activities </w:t>
      </w:r>
      <w:r w:rsidR="00784D81">
        <w:rPr>
          <w:rFonts w:ascii="Georgia" w:hAnsi="Georgia"/>
          <w:sz w:val="20"/>
          <w:szCs w:val="16"/>
          <w:lang w:val="en-GB"/>
        </w:rPr>
        <w:t xml:space="preserve">and </w:t>
      </w:r>
      <w:r w:rsidR="000E5053" w:rsidRPr="00A00569">
        <w:rPr>
          <w:rFonts w:ascii="Georgia" w:hAnsi="Georgia"/>
          <w:sz w:val="20"/>
          <w:szCs w:val="16"/>
          <w:lang w:val="en-GB"/>
        </w:rPr>
        <w:t xml:space="preserve">sometime can even contribute to goals </w:t>
      </w:r>
      <w:r w:rsidR="00784D81">
        <w:rPr>
          <w:rFonts w:ascii="Georgia" w:hAnsi="Georgia"/>
          <w:sz w:val="20"/>
          <w:szCs w:val="16"/>
          <w:lang w:val="en-GB"/>
        </w:rPr>
        <w:t>of the Property. If these parties, such as municipalities and water board are well aware of what they can do and are stimulated</w:t>
      </w:r>
      <w:r w:rsidR="009F0726" w:rsidRPr="00A00569">
        <w:rPr>
          <w:rFonts w:ascii="Georgia" w:hAnsi="Georgia"/>
          <w:sz w:val="20"/>
          <w:szCs w:val="16"/>
          <w:lang w:val="en-GB"/>
        </w:rPr>
        <w:t xml:space="preserve"> to </w:t>
      </w:r>
      <w:commentRangeStart w:id="8"/>
      <w:r w:rsidR="000E5053" w:rsidRPr="00A00569">
        <w:rPr>
          <w:rFonts w:ascii="Georgia" w:hAnsi="Georgia"/>
          <w:sz w:val="20"/>
          <w:szCs w:val="16"/>
          <w:lang w:val="en-GB"/>
        </w:rPr>
        <w:t xml:space="preserve">further </w:t>
      </w:r>
      <w:r w:rsidR="009F0726" w:rsidRPr="00A00569">
        <w:rPr>
          <w:rFonts w:ascii="Georgia" w:hAnsi="Georgia"/>
          <w:sz w:val="20"/>
          <w:szCs w:val="16"/>
          <w:lang w:val="en-GB"/>
        </w:rPr>
        <w:t>integrate the interests of  the world heritage site into their daily work</w:t>
      </w:r>
      <w:commentRangeEnd w:id="8"/>
      <w:r w:rsidR="00BD5350">
        <w:rPr>
          <w:rStyle w:val="CommentReference"/>
          <w:rFonts w:ascii="Calibri" w:eastAsia="Calibri" w:hAnsi="Calibri"/>
          <w:lang w:val="en-GB"/>
        </w:rPr>
        <w:commentReference w:id="8"/>
      </w:r>
      <w:r w:rsidR="009F0726" w:rsidRPr="00A00569">
        <w:rPr>
          <w:rFonts w:ascii="Georgia" w:hAnsi="Georgia"/>
          <w:sz w:val="20"/>
          <w:szCs w:val="16"/>
          <w:lang w:val="en-GB"/>
        </w:rPr>
        <w:t xml:space="preserve">, </w:t>
      </w:r>
      <w:r w:rsidR="000E5053" w:rsidRPr="00A00569">
        <w:rPr>
          <w:rFonts w:ascii="Georgia" w:hAnsi="Georgia"/>
          <w:sz w:val="20"/>
          <w:szCs w:val="16"/>
          <w:lang w:val="en-GB"/>
        </w:rPr>
        <w:t xml:space="preserve">also </w:t>
      </w:r>
      <w:r w:rsidR="009F0726" w:rsidRPr="00A00569">
        <w:rPr>
          <w:rFonts w:ascii="Georgia" w:hAnsi="Georgia"/>
          <w:sz w:val="20"/>
          <w:szCs w:val="16"/>
          <w:lang w:val="en-GB"/>
        </w:rPr>
        <w:t>outside their formal responsibilities</w:t>
      </w:r>
      <w:r w:rsidR="00784D81">
        <w:rPr>
          <w:rFonts w:ascii="Georgia" w:hAnsi="Georgia"/>
          <w:sz w:val="20"/>
          <w:szCs w:val="16"/>
          <w:lang w:val="en-GB"/>
        </w:rPr>
        <w:t xml:space="preserve">, opportunities for the Property can be seized </w:t>
      </w:r>
      <w:r w:rsidR="009F0726" w:rsidRPr="00A00569">
        <w:rPr>
          <w:rFonts w:ascii="Georgia" w:hAnsi="Georgia"/>
          <w:sz w:val="20"/>
          <w:szCs w:val="16"/>
          <w:lang w:val="en-GB"/>
        </w:rPr>
        <w:t xml:space="preserve">.  </w:t>
      </w:r>
    </w:p>
    <w:p w14:paraId="7585FDC9" w14:textId="77777777" w:rsidR="0015165D" w:rsidRDefault="0015165D" w:rsidP="00C471AF">
      <w:pPr>
        <w:spacing w:line="276" w:lineRule="auto"/>
        <w:rPr>
          <w:rFonts w:ascii="Georgia" w:hAnsi="Georgia"/>
          <w:sz w:val="20"/>
          <w:szCs w:val="16"/>
          <w:lang w:val="en-GB"/>
        </w:rPr>
      </w:pPr>
    </w:p>
    <w:p w14:paraId="3066042D" w14:textId="77777777" w:rsidR="0015165D" w:rsidRPr="00A00569" w:rsidRDefault="0015165D" w:rsidP="00C471AF">
      <w:pPr>
        <w:spacing w:line="276" w:lineRule="auto"/>
        <w:rPr>
          <w:rFonts w:ascii="Georgia" w:hAnsi="Georgia"/>
          <w:b/>
          <w:sz w:val="20"/>
          <w:szCs w:val="16"/>
          <w:lang w:val="en-GB"/>
        </w:rPr>
      </w:pPr>
      <w:r w:rsidRPr="00A00569">
        <w:rPr>
          <w:rFonts w:ascii="Georgia" w:hAnsi="Georgia"/>
          <w:b/>
          <w:sz w:val="20"/>
          <w:szCs w:val="16"/>
          <w:lang w:val="en-GB"/>
        </w:rPr>
        <w:t>The way forward</w:t>
      </w:r>
    </w:p>
    <w:p w14:paraId="54BB0B70" w14:textId="77777777" w:rsidR="00A06DF6" w:rsidRDefault="0015165D" w:rsidP="00C471AF">
      <w:pPr>
        <w:spacing w:line="276" w:lineRule="auto"/>
        <w:rPr>
          <w:rFonts w:ascii="Georgia" w:hAnsi="Georgia"/>
          <w:sz w:val="20"/>
          <w:szCs w:val="16"/>
          <w:lang w:val="en-GB"/>
        </w:rPr>
      </w:pPr>
      <w:r>
        <w:rPr>
          <w:rFonts w:ascii="Georgia" w:hAnsi="Georgia"/>
          <w:sz w:val="20"/>
          <w:szCs w:val="16"/>
          <w:lang w:val="en-GB"/>
        </w:rPr>
        <w:t xml:space="preserve">The trilateral cooperation is facing quite some challenges for the Property given climate change sea level rise and temperature increase. Via the present trilateral agreements, this plan and future trilateral agreements and by close cooperation, the future of the </w:t>
      </w:r>
      <w:proofErr w:type="spellStart"/>
      <w:r>
        <w:rPr>
          <w:rFonts w:ascii="Georgia" w:hAnsi="Georgia"/>
          <w:sz w:val="20"/>
          <w:szCs w:val="16"/>
          <w:lang w:val="en-GB"/>
        </w:rPr>
        <w:t>Wadden</w:t>
      </w:r>
      <w:proofErr w:type="spellEnd"/>
      <w:r>
        <w:rPr>
          <w:rFonts w:ascii="Georgia" w:hAnsi="Georgia"/>
          <w:sz w:val="20"/>
          <w:szCs w:val="16"/>
          <w:lang w:val="en-GB"/>
        </w:rPr>
        <w:t xml:space="preserve"> sea can ensured</w:t>
      </w:r>
    </w:p>
    <w:p w14:paraId="26B2A068" w14:textId="77777777" w:rsidR="0015165D" w:rsidRPr="00A00569" w:rsidRDefault="0015165D" w:rsidP="00C471AF">
      <w:pPr>
        <w:spacing w:line="276" w:lineRule="auto"/>
        <w:rPr>
          <w:rFonts w:ascii="Georgia" w:hAnsi="Georgia"/>
          <w:sz w:val="20"/>
          <w:szCs w:val="16"/>
          <w:lang w:val="en-GB"/>
        </w:rPr>
      </w:pPr>
    </w:p>
    <w:p w14:paraId="2DC06BA8" w14:textId="77777777" w:rsidR="001154CE" w:rsidRDefault="001154CE" w:rsidP="001154CE">
      <w:pPr>
        <w:pStyle w:val="Heading1"/>
      </w:pPr>
      <w:r>
        <w:t>References</w:t>
      </w:r>
    </w:p>
    <w:p w14:paraId="49EED682" w14:textId="77777777" w:rsidR="001154CE" w:rsidRDefault="001154CE" w:rsidP="008732B4">
      <w:pPr>
        <w:pStyle w:val="Standardtext"/>
        <w:rPr>
          <w:lang w:val="en-GB"/>
        </w:rPr>
      </w:pPr>
      <w:r w:rsidRPr="001154CE">
        <w:rPr>
          <w:lang w:val="en-GB"/>
        </w:rPr>
        <w:t xml:space="preserve">CPSL, 2010. CPSL Third Report. The role of spatial planning and sediment in coastal risk management. </w:t>
      </w:r>
      <w:proofErr w:type="spellStart"/>
      <w:r w:rsidRPr="001154CE">
        <w:rPr>
          <w:lang w:val="en-GB"/>
        </w:rPr>
        <w:t>Wadden</w:t>
      </w:r>
      <w:proofErr w:type="spellEnd"/>
      <w:r w:rsidRPr="001154CE">
        <w:rPr>
          <w:lang w:val="en-GB"/>
        </w:rPr>
        <w:t xml:space="preserve"> Sea Ecosystem No. 28. Common </w:t>
      </w:r>
      <w:proofErr w:type="spellStart"/>
      <w:r w:rsidRPr="001154CE">
        <w:rPr>
          <w:lang w:val="en-GB"/>
        </w:rPr>
        <w:t>Wadden</w:t>
      </w:r>
      <w:proofErr w:type="spellEnd"/>
      <w:r w:rsidRPr="001154CE">
        <w:rPr>
          <w:lang w:val="en-GB"/>
        </w:rPr>
        <w:t xml:space="preserve"> Sea Secretariat, Trilateral Working Group on Coastal Protection and Sea Level Rise (CPSL), Wilhelmshaven, Germany</w:t>
      </w:r>
    </w:p>
    <w:p w14:paraId="6AA82831" w14:textId="77777777" w:rsidR="00851A96" w:rsidRDefault="00851A96" w:rsidP="008732B4">
      <w:pPr>
        <w:pStyle w:val="Standardtext"/>
        <w:rPr>
          <w:lang w:val="en-GB"/>
        </w:rPr>
      </w:pPr>
      <w:r w:rsidRPr="00851A96">
        <w:rPr>
          <w:lang w:val="en-GB"/>
        </w:rPr>
        <w:t xml:space="preserve">CPSL, 2005. Coastal Protection and Sea Level Rise - Solutions for sustainable coastal protection in the </w:t>
      </w:r>
      <w:proofErr w:type="spellStart"/>
      <w:r w:rsidRPr="00851A96">
        <w:rPr>
          <w:lang w:val="en-GB"/>
        </w:rPr>
        <w:t>Wadden</w:t>
      </w:r>
      <w:proofErr w:type="spellEnd"/>
      <w:r w:rsidRPr="00851A96">
        <w:rPr>
          <w:lang w:val="en-GB"/>
        </w:rPr>
        <w:t xml:space="preserve"> Sea region. </w:t>
      </w:r>
      <w:proofErr w:type="spellStart"/>
      <w:r w:rsidRPr="00851A96">
        <w:rPr>
          <w:lang w:val="en-GB"/>
        </w:rPr>
        <w:t>Wadden</w:t>
      </w:r>
      <w:proofErr w:type="spellEnd"/>
      <w:r w:rsidRPr="00851A96">
        <w:rPr>
          <w:lang w:val="en-GB"/>
        </w:rPr>
        <w:t xml:space="preserve"> Sea Ecosystem No. 21. Common </w:t>
      </w:r>
      <w:proofErr w:type="spellStart"/>
      <w:r w:rsidRPr="00851A96">
        <w:rPr>
          <w:lang w:val="en-GB"/>
        </w:rPr>
        <w:t>Wadden</w:t>
      </w:r>
      <w:proofErr w:type="spellEnd"/>
      <w:r w:rsidRPr="00851A96">
        <w:rPr>
          <w:lang w:val="en-GB"/>
        </w:rPr>
        <w:t xml:space="preserve"> Sea Secretariat, Trilateral Working Group on Coastal Protection and Sea Level Rise (CPSL), Wilhelmshaven, Germany</w:t>
      </w:r>
    </w:p>
    <w:p w14:paraId="501AE061" w14:textId="77777777" w:rsidR="00851A96" w:rsidRPr="007E0570" w:rsidRDefault="00851A96" w:rsidP="00851A96">
      <w:pPr>
        <w:pStyle w:val="Standardtext"/>
        <w:rPr>
          <w:lang w:val="en-GB"/>
        </w:rPr>
      </w:pPr>
      <w:r>
        <w:rPr>
          <w:lang w:val="en-GB"/>
        </w:rPr>
        <w:t xml:space="preserve">WH Nomination Dossiers </w:t>
      </w:r>
      <w:r w:rsidRPr="001154CE">
        <w:rPr>
          <w:lang w:val="en-GB"/>
        </w:rPr>
        <w:t>http://whc.unesco.org/uploads/nominations/1314ter.pdf</w:t>
      </w:r>
    </w:p>
    <w:p w14:paraId="5F6E3C1C" w14:textId="5B24D719" w:rsidR="00B85D91" w:rsidRPr="007E0570" w:rsidRDefault="001154CE" w:rsidP="00183331">
      <w:pPr>
        <w:pStyle w:val="Standardtext"/>
        <w:rPr>
          <w:lang w:val="en-GB"/>
        </w:rPr>
      </w:pPr>
      <w:r w:rsidRPr="001154CE">
        <w:rPr>
          <w:lang w:val="en-GB"/>
        </w:rPr>
        <w:t xml:space="preserve">Zijlstra R., Hofstede J.L.A., </w:t>
      </w:r>
      <w:proofErr w:type="spellStart"/>
      <w:r w:rsidRPr="001154CE">
        <w:rPr>
          <w:lang w:val="en-GB"/>
        </w:rPr>
        <w:t>Piontkowitz</w:t>
      </w:r>
      <w:proofErr w:type="spellEnd"/>
      <w:r w:rsidRPr="001154CE">
        <w:rPr>
          <w:lang w:val="en-GB"/>
        </w:rPr>
        <w:t xml:space="preserve"> T. &amp; </w:t>
      </w:r>
      <w:proofErr w:type="spellStart"/>
      <w:r w:rsidRPr="001154CE">
        <w:rPr>
          <w:lang w:val="en-GB"/>
        </w:rPr>
        <w:t>Thorenz</w:t>
      </w:r>
      <w:proofErr w:type="spellEnd"/>
      <w:r w:rsidRPr="001154CE">
        <w:rPr>
          <w:lang w:val="en-GB"/>
        </w:rPr>
        <w:t xml:space="preserve"> F. (2017) Coastal Risk Management. In: </w:t>
      </w:r>
      <w:proofErr w:type="spellStart"/>
      <w:r w:rsidRPr="001154CE">
        <w:rPr>
          <w:lang w:val="en-GB"/>
        </w:rPr>
        <w:t>Wadden</w:t>
      </w:r>
      <w:proofErr w:type="spellEnd"/>
      <w:r w:rsidRPr="001154CE">
        <w:rPr>
          <w:lang w:val="en-GB"/>
        </w:rPr>
        <w:t xml:space="preserve"> Sea Quality Status Report 2017. Eds.: </w:t>
      </w:r>
      <w:proofErr w:type="spellStart"/>
      <w:r w:rsidRPr="001154CE">
        <w:rPr>
          <w:lang w:val="en-GB"/>
        </w:rPr>
        <w:t>Kloepper</w:t>
      </w:r>
      <w:proofErr w:type="spellEnd"/>
      <w:r w:rsidRPr="001154CE">
        <w:rPr>
          <w:lang w:val="en-GB"/>
        </w:rPr>
        <w:t xml:space="preserve"> S. et al., Common </w:t>
      </w:r>
      <w:proofErr w:type="spellStart"/>
      <w:r w:rsidRPr="001154CE">
        <w:rPr>
          <w:lang w:val="en-GB"/>
        </w:rPr>
        <w:t>Wadden</w:t>
      </w:r>
      <w:proofErr w:type="spellEnd"/>
      <w:r w:rsidRPr="001154CE">
        <w:rPr>
          <w:lang w:val="en-GB"/>
        </w:rPr>
        <w:t xml:space="preserve"> Sea Secretariat, Wilhelmshaven, Germany. Last updated 21.12.2017. Downloaded </w:t>
      </w:r>
      <w:r w:rsidR="00007FFD">
        <w:rPr>
          <w:lang w:val="en-GB"/>
        </w:rPr>
        <w:t>202016</w:t>
      </w:r>
      <w:r w:rsidRPr="001154CE">
        <w:rPr>
          <w:lang w:val="en-GB"/>
        </w:rPr>
        <w:t>. qsr.waddensea-worldheritage.org/reports/coastal-risk-management</w:t>
      </w:r>
      <w:r w:rsidR="00B85D91" w:rsidRPr="007E0570">
        <w:rPr>
          <w:lang w:val="en-GB"/>
        </w:rPr>
        <w:br w:type="page"/>
      </w:r>
    </w:p>
    <w:p w14:paraId="2304F4A3" w14:textId="77777777" w:rsidR="008732B4" w:rsidRPr="007E0570" w:rsidRDefault="008732B4" w:rsidP="00EA0AD1">
      <w:pPr>
        <w:pStyle w:val="Heading2"/>
        <w:rPr>
          <w:b w:val="0"/>
          <w:sz w:val="28"/>
          <w:lang w:val="en-GB"/>
        </w:rPr>
      </w:pPr>
      <w:r w:rsidRPr="007E0570">
        <w:rPr>
          <w:b w:val="0"/>
          <w:sz w:val="28"/>
          <w:lang w:val="en-GB"/>
        </w:rPr>
        <w:lastRenderedPageBreak/>
        <w:t xml:space="preserve">Annex: Draft </w:t>
      </w:r>
      <w:r w:rsidR="00A667D1" w:rsidRPr="007E0570">
        <w:rPr>
          <w:b w:val="0"/>
          <w:sz w:val="28"/>
          <w:lang w:val="en-GB"/>
        </w:rPr>
        <w:t xml:space="preserve">table of </w:t>
      </w:r>
      <w:r w:rsidRPr="007E0570">
        <w:rPr>
          <w:b w:val="0"/>
          <w:sz w:val="28"/>
          <w:lang w:val="en-GB"/>
        </w:rPr>
        <w:t>content of the Single Integrated Management Plan</w:t>
      </w:r>
    </w:p>
    <w:p w14:paraId="1029CB5D" w14:textId="77777777" w:rsidR="000437D0" w:rsidRPr="000437D0" w:rsidRDefault="000437D0" w:rsidP="000437D0">
      <w:pPr>
        <w:rPr>
          <w:b/>
          <w:bCs/>
        </w:rPr>
      </w:pPr>
    </w:p>
    <w:p w14:paraId="2E6B6077"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Preface/Foreword</w:t>
      </w:r>
    </w:p>
    <w:p w14:paraId="6860791D"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1.</w:t>
      </w:r>
      <w:r w:rsidRPr="008E006E">
        <w:rPr>
          <w:rFonts w:ascii="Georgia" w:hAnsi="Georgia"/>
          <w:b/>
          <w:bCs/>
          <w:sz w:val="20"/>
          <w:szCs w:val="16"/>
          <w:lang w:val="en-GB"/>
        </w:rPr>
        <w:tab/>
        <w:t>Introduction</w:t>
      </w:r>
    </w:p>
    <w:p w14:paraId="58133D1A" w14:textId="77777777" w:rsidR="000437D0" w:rsidRPr="008E006E" w:rsidRDefault="000437D0" w:rsidP="00ED724E">
      <w:pPr>
        <w:pStyle w:val="ListParagraph"/>
        <w:numPr>
          <w:ilvl w:val="1"/>
          <w:numId w:val="4"/>
        </w:numPr>
        <w:spacing w:line="276" w:lineRule="auto"/>
        <w:ind w:hanging="436"/>
        <w:rPr>
          <w:rFonts w:ascii="Georgia" w:hAnsi="Georgia"/>
          <w:sz w:val="20"/>
          <w:szCs w:val="16"/>
          <w:lang w:val="en-GB"/>
        </w:rPr>
      </w:pPr>
      <w:r w:rsidRPr="008E006E">
        <w:rPr>
          <w:rFonts w:ascii="Georgia" w:hAnsi="Georgia"/>
          <w:sz w:val="20"/>
          <w:szCs w:val="16"/>
          <w:lang w:val="en-GB"/>
        </w:rPr>
        <w:t>The purpose of the SIMP</w:t>
      </w:r>
    </w:p>
    <w:p w14:paraId="751BFA0A" w14:textId="77777777" w:rsidR="000437D0" w:rsidRPr="008E006E" w:rsidRDefault="000437D0" w:rsidP="00ED724E">
      <w:pPr>
        <w:pStyle w:val="ListParagraph"/>
        <w:numPr>
          <w:ilvl w:val="1"/>
          <w:numId w:val="4"/>
        </w:numPr>
        <w:spacing w:line="276" w:lineRule="auto"/>
        <w:ind w:hanging="436"/>
        <w:rPr>
          <w:rFonts w:ascii="Georgia" w:hAnsi="Georgia"/>
          <w:sz w:val="20"/>
          <w:szCs w:val="16"/>
          <w:lang w:val="en-GB"/>
        </w:rPr>
      </w:pPr>
      <w:r w:rsidRPr="008E006E">
        <w:rPr>
          <w:rFonts w:ascii="Georgia" w:hAnsi="Georgia"/>
          <w:sz w:val="20"/>
          <w:szCs w:val="16"/>
          <w:lang w:val="en-GB"/>
        </w:rPr>
        <w:t>The scope</w:t>
      </w:r>
    </w:p>
    <w:p w14:paraId="4D544B8A" w14:textId="77777777" w:rsidR="000437D0" w:rsidRPr="008E006E" w:rsidRDefault="000437D0" w:rsidP="00ED724E">
      <w:pPr>
        <w:pStyle w:val="ListParagraph"/>
        <w:numPr>
          <w:ilvl w:val="1"/>
          <w:numId w:val="4"/>
        </w:numPr>
        <w:spacing w:line="276" w:lineRule="auto"/>
        <w:ind w:hanging="436"/>
        <w:rPr>
          <w:rFonts w:ascii="Georgia" w:hAnsi="Georgia"/>
          <w:sz w:val="20"/>
          <w:szCs w:val="16"/>
          <w:lang w:val="en-GB"/>
        </w:rPr>
      </w:pPr>
      <w:r w:rsidRPr="008E006E">
        <w:rPr>
          <w:rFonts w:ascii="Georgia" w:hAnsi="Georgia"/>
          <w:sz w:val="20"/>
          <w:szCs w:val="16"/>
          <w:lang w:val="en-GB"/>
        </w:rPr>
        <w:t>The added value</w:t>
      </w:r>
    </w:p>
    <w:p w14:paraId="35E2DB5A" w14:textId="77777777" w:rsidR="000437D0" w:rsidRPr="008E006E" w:rsidRDefault="000437D0" w:rsidP="00ED724E">
      <w:pPr>
        <w:pStyle w:val="ListParagraph"/>
        <w:numPr>
          <w:ilvl w:val="1"/>
          <w:numId w:val="4"/>
        </w:numPr>
        <w:spacing w:line="276" w:lineRule="auto"/>
        <w:ind w:hanging="436"/>
        <w:rPr>
          <w:rFonts w:ascii="Georgia" w:hAnsi="Georgia"/>
          <w:sz w:val="20"/>
          <w:szCs w:val="16"/>
          <w:lang w:val="en-GB"/>
        </w:rPr>
      </w:pPr>
      <w:r w:rsidRPr="008E006E">
        <w:rPr>
          <w:rFonts w:ascii="Georgia" w:hAnsi="Georgia"/>
          <w:sz w:val="20"/>
          <w:szCs w:val="16"/>
          <w:lang w:val="en-GB"/>
        </w:rPr>
        <w:t>The challenges beyond the SIMP</w:t>
      </w:r>
    </w:p>
    <w:p w14:paraId="5B05ECF3"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2.</w:t>
      </w:r>
      <w:r w:rsidRPr="008E006E">
        <w:rPr>
          <w:rFonts w:ascii="Georgia" w:hAnsi="Georgia"/>
          <w:b/>
          <w:bCs/>
          <w:sz w:val="20"/>
          <w:szCs w:val="16"/>
          <w:lang w:val="en-GB"/>
        </w:rPr>
        <w:tab/>
        <w:t xml:space="preserve">The Outstanding Universal Value of the </w:t>
      </w:r>
      <w:proofErr w:type="spellStart"/>
      <w:r w:rsidRPr="008E006E">
        <w:rPr>
          <w:rFonts w:ascii="Georgia" w:hAnsi="Georgia"/>
          <w:b/>
          <w:bCs/>
          <w:sz w:val="20"/>
          <w:szCs w:val="16"/>
          <w:lang w:val="en-GB"/>
        </w:rPr>
        <w:t>Wadden</w:t>
      </w:r>
      <w:proofErr w:type="spellEnd"/>
      <w:r w:rsidRPr="008E006E">
        <w:rPr>
          <w:rFonts w:ascii="Georgia" w:hAnsi="Georgia"/>
          <w:b/>
          <w:bCs/>
          <w:sz w:val="20"/>
          <w:szCs w:val="16"/>
          <w:lang w:val="en-GB"/>
        </w:rPr>
        <w:t xml:space="preserve"> Sea</w:t>
      </w:r>
    </w:p>
    <w:p w14:paraId="0D601DA4"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2.1.</w:t>
      </w:r>
      <w:r w:rsidRPr="008E006E">
        <w:rPr>
          <w:rFonts w:ascii="Georgia" w:hAnsi="Georgia"/>
          <w:sz w:val="20"/>
          <w:szCs w:val="16"/>
          <w:lang w:val="en-GB"/>
        </w:rPr>
        <w:tab/>
        <w:t>The OUV: Criteria</w:t>
      </w:r>
    </w:p>
    <w:p w14:paraId="3B5DDD9E"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2.2.</w:t>
      </w:r>
      <w:r w:rsidRPr="008E006E">
        <w:rPr>
          <w:rFonts w:ascii="Georgia" w:hAnsi="Georgia"/>
          <w:sz w:val="20"/>
          <w:szCs w:val="16"/>
          <w:lang w:val="en-GB"/>
        </w:rPr>
        <w:tab/>
        <w:t>The OUV: Integrity</w:t>
      </w:r>
    </w:p>
    <w:p w14:paraId="1B0BC35A"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2.3.</w:t>
      </w:r>
      <w:r w:rsidRPr="008E006E">
        <w:rPr>
          <w:rFonts w:ascii="Georgia" w:hAnsi="Georgia"/>
          <w:sz w:val="20"/>
          <w:szCs w:val="16"/>
          <w:lang w:val="en-GB"/>
        </w:rPr>
        <w:tab/>
        <w:t>The OUV: Management requirements</w:t>
      </w:r>
    </w:p>
    <w:p w14:paraId="2D521C14"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3.</w:t>
      </w:r>
      <w:r w:rsidRPr="008E006E">
        <w:rPr>
          <w:rFonts w:ascii="Georgia" w:hAnsi="Georgia"/>
          <w:b/>
          <w:bCs/>
          <w:sz w:val="20"/>
          <w:szCs w:val="16"/>
          <w:lang w:val="en-GB"/>
        </w:rPr>
        <w:tab/>
        <w:t>The process of developing the SIMP</w:t>
      </w:r>
    </w:p>
    <w:p w14:paraId="420BF093"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4.</w:t>
      </w:r>
      <w:r w:rsidRPr="008E006E">
        <w:rPr>
          <w:rFonts w:ascii="Georgia" w:hAnsi="Georgia"/>
          <w:b/>
          <w:bCs/>
          <w:sz w:val="20"/>
          <w:szCs w:val="16"/>
          <w:lang w:val="en-GB"/>
        </w:rPr>
        <w:tab/>
        <w:t>Management overview</w:t>
      </w:r>
    </w:p>
    <w:p w14:paraId="5F1911EA"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4.1.</w:t>
      </w:r>
      <w:r w:rsidRPr="008E006E">
        <w:rPr>
          <w:rFonts w:ascii="Georgia" w:hAnsi="Georgia"/>
          <w:sz w:val="20"/>
          <w:szCs w:val="16"/>
          <w:lang w:val="en-GB"/>
        </w:rPr>
        <w:tab/>
        <w:t>Management cycle</w:t>
      </w:r>
    </w:p>
    <w:p w14:paraId="5FD12808"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4.2.</w:t>
      </w:r>
      <w:r w:rsidRPr="008E006E">
        <w:rPr>
          <w:rFonts w:ascii="Georgia" w:hAnsi="Georgia"/>
          <w:sz w:val="20"/>
          <w:szCs w:val="16"/>
          <w:lang w:val="en-GB"/>
        </w:rPr>
        <w:tab/>
        <w:t>National management systems</w:t>
      </w:r>
    </w:p>
    <w:p w14:paraId="75F99591"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4.3.</w:t>
      </w:r>
      <w:r w:rsidRPr="008E006E">
        <w:rPr>
          <w:rFonts w:ascii="Georgia" w:hAnsi="Georgia"/>
          <w:sz w:val="20"/>
          <w:szCs w:val="16"/>
          <w:lang w:val="en-GB"/>
        </w:rPr>
        <w:tab/>
        <w:t>Trilateral cooperation structure</w:t>
      </w:r>
    </w:p>
    <w:p w14:paraId="02EBD3A4"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5.</w:t>
      </w:r>
      <w:r w:rsidRPr="008E006E">
        <w:rPr>
          <w:rFonts w:ascii="Georgia" w:hAnsi="Georgia"/>
          <w:b/>
          <w:bCs/>
          <w:sz w:val="20"/>
          <w:szCs w:val="16"/>
          <w:lang w:val="en-GB"/>
        </w:rPr>
        <w:tab/>
        <w:t xml:space="preserve">What to manage (key topics) </w:t>
      </w:r>
    </w:p>
    <w:p w14:paraId="2C22E6B6"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5.1.</w:t>
      </w:r>
      <w:r w:rsidRPr="008E006E">
        <w:rPr>
          <w:rFonts w:ascii="Georgia" w:hAnsi="Georgia"/>
          <w:sz w:val="20"/>
          <w:szCs w:val="16"/>
          <w:lang w:val="en-GB"/>
        </w:rPr>
        <w:tab/>
        <w:t>Fisheries</w:t>
      </w:r>
    </w:p>
    <w:p w14:paraId="51F9AD6F"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5.2.</w:t>
      </w:r>
      <w:r w:rsidRPr="008E006E">
        <w:rPr>
          <w:rFonts w:ascii="Georgia" w:hAnsi="Georgia"/>
          <w:sz w:val="20"/>
          <w:szCs w:val="16"/>
          <w:lang w:val="en-GB"/>
        </w:rPr>
        <w:tab/>
        <w:t>Tourism</w:t>
      </w:r>
    </w:p>
    <w:p w14:paraId="727F5995"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5.3.</w:t>
      </w:r>
      <w:r w:rsidRPr="008E006E">
        <w:rPr>
          <w:rFonts w:ascii="Georgia" w:hAnsi="Georgia"/>
          <w:sz w:val="20"/>
          <w:szCs w:val="16"/>
          <w:lang w:val="en-GB"/>
        </w:rPr>
        <w:tab/>
        <w:t>Shipping</w:t>
      </w:r>
    </w:p>
    <w:p w14:paraId="1A9C964D"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5.4.</w:t>
      </w:r>
      <w:r w:rsidRPr="008E006E">
        <w:rPr>
          <w:rFonts w:ascii="Georgia" w:hAnsi="Georgia"/>
          <w:sz w:val="20"/>
          <w:szCs w:val="16"/>
          <w:lang w:val="en-GB"/>
        </w:rPr>
        <w:tab/>
        <w:t>Renewable energy and Energy from oil and gas</w:t>
      </w:r>
    </w:p>
    <w:p w14:paraId="043ED47A"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5.5.</w:t>
      </w:r>
      <w:r w:rsidRPr="008E006E">
        <w:rPr>
          <w:rFonts w:ascii="Georgia" w:hAnsi="Georgia"/>
          <w:sz w:val="20"/>
          <w:szCs w:val="16"/>
          <w:lang w:val="en-GB"/>
        </w:rPr>
        <w:tab/>
        <w:t>Coastal and flood defence and protection</w:t>
      </w:r>
    </w:p>
    <w:p w14:paraId="796A1140"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6.</w:t>
      </w:r>
      <w:r w:rsidRPr="008E006E">
        <w:rPr>
          <w:rFonts w:ascii="Georgia" w:hAnsi="Georgia"/>
          <w:b/>
          <w:bCs/>
          <w:sz w:val="20"/>
          <w:szCs w:val="16"/>
          <w:lang w:val="en-GB"/>
        </w:rPr>
        <w:tab/>
        <w:t xml:space="preserve">Roles and responsibilities (management implementation) </w:t>
      </w:r>
    </w:p>
    <w:p w14:paraId="7524C8A5"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7.</w:t>
      </w:r>
      <w:r w:rsidRPr="008E006E">
        <w:rPr>
          <w:rFonts w:ascii="Georgia" w:hAnsi="Georgia"/>
          <w:b/>
          <w:bCs/>
          <w:sz w:val="20"/>
          <w:szCs w:val="16"/>
          <w:lang w:val="en-GB"/>
        </w:rPr>
        <w:tab/>
        <w:t>Means to support management</w:t>
      </w:r>
    </w:p>
    <w:p w14:paraId="1F3260A6"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7.1.</w:t>
      </w:r>
      <w:r w:rsidRPr="008E006E">
        <w:rPr>
          <w:rFonts w:ascii="Georgia" w:hAnsi="Georgia"/>
          <w:sz w:val="20"/>
          <w:szCs w:val="16"/>
          <w:lang w:val="en-GB"/>
        </w:rPr>
        <w:tab/>
        <w:t>Communication</w:t>
      </w:r>
    </w:p>
    <w:p w14:paraId="6AB279C6"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7.2.</w:t>
      </w:r>
      <w:r w:rsidRPr="008E006E">
        <w:rPr>
          <w:rFonts w:ascii="Georgia" w:hAnsi="Georgia"/>
          <w:sz w:val="20"/>
          <w:szCs w:val="16"/>
          <w:lang w:val="en-GB"/>
        </w:rPr>
        <w:tab/>
        <w:t>Education</w:t>
      </w:r>
    </w:p>
    <w:p w14:paraId="5BF686FB"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7.3.</w:t>
      </w:r>
      <w:r w:rsidRPr="008E006E">
        <w:rPr>
          <w:rFonts w:ascii="Georgia" w:hAnsi="Georgia"/>
          <w:sz w:val="20"/>
          <w:szCs w:val="16"/>
          <w:lang w:val="en-GB"/>
        </w:rPr>
        <w:tab/>
        <w:t>Monitoring</w:t>
      </w:r>
    </w:p>
    <w:p w14:paraId="1BA53429"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7.4.</w:t>
      </w:r>
      <w:r w:rsidRPr="008E006E">
        <w:rPr>
          <w:rFonts w:ascii="Georgia" w:hAnsi="Georgia"/>
          <w:sz w:val="20"/>
          <w:szCs w:val="16"/>
          <w:lang w:val="en-GB"/>
        </w:rPr>
        <w:tab/>
        <w:t>Research</w:t>
      </w:r>
    </w:p>
    <w:p w14:paraId="2BCECEBB"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7.5.</w:t>
      </w:r>
      <w:r w:rsidRPr="008E006E">
        <w:rPr>
          <w:rFonts w:ascii="Georgia" w:hAnsi="Georgia"/>
          <w:sz w:val="20"/>
          <w:szCs w:val="16"/>
          <w:lang w:val="en-GB"/>
        </w:rPr>
        <w:tab/>
        <w:t>Knowledge management</w:t>
      </w:r>
    </w:p>
    <w:p w14:paraId="37DD9A80" w14:textId="77777777" w:rsidR="000437D0" w:rsidRPr="008E006E" w:rsidRDefault="000437D0" w:rsidP="008E006E">
      <w:pPr>
        <w:spacing w:line="276" w:lineRule="auto"/>
        <w:ind w:left="284"/>
        <w:rPr>
          <w:rFonts w:ascii="Georgia" w:hAnsi="Georgia"/>
          <w:sz w:val="20"/>
          <w:szCs w:val="16"/>
          <w:lang w:val="en-GB"/>
        </w:rPr>
      </w:pPr>
      <w:r w:rsidRPr="008E006E">
        <w:rPr>
          <w:rFonts w:ascii="Georgia" w:hAnsi="Georgia"/>
          <w:sz w:val="20"/>
          <w:szCs w:val="16"/>
          <w:lang w:val="en-GB"/>
        </w:rPr>
        <w:t>7.6.</w:t>
      </w:r>
      <w:r w:rsidRPr="008E006E">
        <w:rPr>
          <w:rFonts w:ascii="Georgia" w:hAnsi="Georgia"/>
          <w:sz w:val="20"/>
          <w:szCs w:val="16"/>
          <w:lang w:val="en-GB"/>
        </w:rPr>
        <w:tab/>
        <w:t>Partnerships</w:t>
      </w:r>
    </w:p>
    <w:p w14:paraId="4B7CEDAD"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8.</w:t>
      </w:r>
      <w:r w:rsidRPr="008E006E">
        <w:rPr>
          <w:rFonts w:ascii="Georgia" w:hAnsi="Georgia"/>
          <w:b/>
          <w:bCs/>
          <w:sz w:val="20"/>
          <w:szCs w:val="16"/>
          <w:lang w:val="en-GB"/>
        </w:rPr>
        <w:tab/>
        <w:t>Global dimensions</w:t>
      </w:r>
    </w:p>
    <w:p w14:paraId="12B6E323"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9.</w:t>
      </w:r>
      <w:r w:rsidRPr="008E006E">
        <w:rPr>
          <w:rFonts w:ascii="Georgia" w:hAnsi="Georgia"/>
          <w:b/>
          <w:bCs/>
          <w:sz w:val="20"/>
          <w:szCs w:val="16"/>
          <w:lang w:val="en-GB"/>
        </w:rPr>
        <w:tab/>
        <w:t>Monitoring and review of the SIMP</w:t>
      </w:r>
    </w:p>
    <w:p w14:paraId="0D346EAA"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10.   Resources, joint present and future projects</w:t>
      </w:r>
    </w:p>
    <w:p w14:paraId="2F862508"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11.    Abbreviations</w:t>
      </w:r>
    </w:p>
    <w:p w14:paraId="4847835D" w14:textId="77777777" w:rsidR="000437D0" w:rsidRPr="008E006E" w:rsidRDefault="000437D0" w:rsidP="008E006E">
      <w:pPr>
        <w:spacing w:line="276" w:lineRule="auto"/>
        <w:rPr>
          <w:rFonts w:ascii="Georgia" w:hAnsi="Georgia"/>
          <w:b/>
          <w:bCs/>
          <w:sz w:val="20"/>
          <w:szCs w:val="16"/>
          <w:lang w:val="en-GB"/>
        </w:rPr>
      </w:pPr>
      <w:r w:rsidRPr="008E006E">
        <w:rPr>
          <w:rFonts w:ascii="Georgia" w:hAnsi="Georgia"/>
          <w:b/>
          <w:bCs/>
          <w:sz w:val="20"/>
          <w:szCs w:val="16"/>
          <w:lang w:val="en-GB"/>
        </w:rPr>
        <w:t>12.   References</w:t>
      </w:r>
    </w:p>
    <w:p w14:paraId="7A87705B" w14:textId="77777777" w:rsidR="000437D0" w:rsidRDefault="000437D0" w:rsidP="005C7010">
      <w:pPr>
        <w:rPr>
          <w:b/>
          <w:bCs/>
        </w:rPr>
      </w:pPr>
    </w:p>
    <w:p w14:paraId="502CF03A" w14:textId="3CD3D4FE" w:rsidR="008732B4" w:rsidRPr="007E0570" w:rsidRDefault="008732B4" w:rsidP="00F94B46">
      <w:pPr>
        <w:rPr>
          <w:b/>
          <w:bCs/>
          <w:lang w:val="en-GB"/>
        </w:rPr>
      </w:pPr>
    </w:p>
    <w:sectPr w:rsidR="008732B4" w:rsidRPr="007E0570" w:rsidSect="00DA571C">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Soledad Luna" w:date="2020-04-24T13:00:00Z" w:initials="SL">
    <w:p w14:paraId="6327FAAB" w14:textId="77777777" w:rsidR="006904B5" w:rsidRDefault="006904B5">
      <w:pPr>
        <w:pStyle w:val="CommentText"/>
      </w:pPr>
      <w:r>
        <w:rPr>
          <w:rStyle w:val="CommentReference"/>
        </w:rPr>
        <w:annotationRef/>
      </w:r>
      <w:r>
        <w:t>Just to be consistent with the terms, which goals are we referring to? Trilateral agreements?</w:t>
      </w:r>
    </w:p>
  </w:comment>
  <w:comment w:id="4" w:author="Zijlstra, Robert (NN)" w:date="2020-04-21T15:51:00Z" w:initials="ZR(">
    <w:p w14:paraId="21FBDF5A" w14:textId="77777777" w:rsidR="007F6FFD" w:rsidRDefault="007F6FFD">
      <w:pPr>
        <w:pStyle w:val="CommentText"/>
      </w:pPr>
      <w:r>
        <w:rPr>
          <w:rStyle w:val="CommentReference"/>
        </w:rPr>
        <w:annotationRef/>
      </w:r>
      <w:r>
        <w:t xml:space="preserve">If you state it like this, we should maybe include other (non-water) laws, as these have influence on how coastal protection is implemented. </w:t>
      </w:r>
    </w:p>
  </w:comment>
  <w:comment w:id="5" w:author="Soledad Luna" w:date="2020-04-24T13:40:00Z" w:initials="SL">
    <w:p w14:paraId="56B4381E" w14:textId="77777777" w:rsidR="00F94B46" w:rsidRDefault="00F94B46">
      <w:pPr>
        <w:pStyle w:val="CommentText"/>
      </w:pPr>
      <w:r>
        <w:rPr>
          <w:rStyle w:val="CommentReference"/>
        </w:rPr>
        <w:annotationRef/>
      </w:r>
      <w:r>
        <w:t>If possible, yes please.</w:t>
      </w:r>
    </w:p>
  </w:comment>
  <w:comment w:id="6" w:author="Soledad Luna" w:date="2020-04-24T13:46:00Z" w:initials="SL">
    <w:p w14:paraId="3E1F323A" w14:textId="77777777" w:rsidR="00BD5350" w:rsidRDefault="00BD5350">
      <w:pPr>
        <w:pStyle w:val="CommentText"/>
      </w:pPr>
      <w:r>
        <w:rPr>
          <w:rStyle w:val="CommentReference"/>
        </w:rPr>
        <w:annotationRef/>
      </w:r>
      <w:r>
        <w:t>Are there examples that can be documented?</w:t>
      </w:r>
    </w:p>
  </w:comment>
  <w:comment w:id="7" w:author="Zijlstra, Robert (NN)" w:date="2020-04-29T11:33:00Z" w:initials="ZR(">
    <w:p w14:paraId="4DD6BF79" w14:textId="77777777" w:rsidR="00E82D99" w:rsidRDefault="00E82D99">
      <w:pPr>
        <w:pStyle w:val="CommentText"/>
      </w:pPr>
      <w:r>
        <w:rPr>
          <w:rStyle w:val="CommentReference"/>
        </w:rPr>
        <w:annotationRef/>
      </w:r>
      <w:r>
        <w:t xml:space="preserve">We can add quite some examples in the next version. Also ask group </w:t>
      </w:r>
      <w:r>
        <w:sym w:font="Wingdings" w:char="F04A"/>
      </w:r>
    </w:p>
  </w:comment>
  <w:comment w:id="8" w:author="Soledad Luna" w:date="2020-04-24T13:52:00Z" w:initials="SL">
    <w:p w14:paraId="427C6E15" w14:textId="77777777" w:rsidR="00BD5350" w:rsidRDefault="00BD5350">
      <w:pPr>
        <w:pStyle w:val="CommentText"/>
      </w:pPr>
      <w:r>
        <w:rPr>
          <w:rStyle w:val="CommentReference"/>
        </w:rPr>
        <w:annotationRef/>
      </w:r>
      <w:r>
        <w:t>In a later stage we can interlink this with the means to support management (Section 7 of the SIMP)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27FAAB" w15:done="0"/>
  <w15:commentEx w15:paraId="21FBDF5A" w15:done="0"/>
  <w15:commentEx w15:paraId="56B4381E" w15:done="0"/>
  <w15:commentEx w15:paraId="3E1F323A" w15:done="0"/>
  <w15:commentEx w15:paraId="4DD6BF79" w15:done="0"/>
  <w15:commentEx w15:paraId="427C6E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27FAAB" w16cid:durableId="22543D2C"/>
  <w16cid:commentId w16cid:paraId="21FBDF5A" w16cid:durableId="22543D31"/>
  <w16cid:commentId w16cid:paraId="56B4381E" w16cid:durableId="22543D32"/>
  <w16cid:commentId w16cid:paraId="3E1F323A" w16cid:durableId="22543D36"/>
  <w16cid:commentId w16cid:paraId="4DD6BF79" w16cid:durableId="22543D37"/>
  <w16cid:commentId w16cid:paraId="427C6E15" w16cid:durableId="22543D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329AE" w14:textId="77777777" w:rsidR="00FE6AAB" w:rsidRDefault="00FE6AAB" w:rsidP="00B965C7">
      <w:r>
        <w:separator/>
      </w:r>
    </w:p>
  </w:endnote>
  <w:endnote w:type="continuationSeparator" w:id="0">
    <w:p w14:paraId="4131A17A" w14:textId="77777777" w:rsidR="00FE6AAB" w:rsidRDefault="00FE6AAB"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6BAFF" w14:textId="77777777" w:rsidR="007F6FFD" w:rsidRPr="003C34F6" w:rsidRDefault="007F6FFD" w:rsidP="009148D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E82D99">
      <w:rPr>
        <w:rFonts w:ascii="Georgia" w:hAnsi="Georgia"/>
        <w:noProof/>
        <w:color w:val="808080" w:themeColor="background1" w:themeShade="80"/>
        <w:sz w:val="18"/>
        <w:szCs w:val="18"/>
      </w:rPr>
      <w:t>10</w:t>
    </w:r>
    <w:r w:rsidRPr="003C34F6">
      <w:rPr>
        <w:rFonts w:ascii="Georgia" w:hAnsi="Georgia"/>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D9AD9" w14:textId="77777777" w:rsidR="007F6FFD" w:rsidRDefault="007F6FFD" w:rsidP="002570E2">
    <w:pPr>
      <w:tabs>
        <w:tab w:val="left" w:pos="7770"/>
      </w:tabs>
      <w:rPr>
        <w:rFonts w:ascii="Arial" w:hAnsi="Arial" w:cs="Arial"/>
        <w:color w:val="003047"/>
        <w:sz w:val="20"/>
        <w:szCs w:val="20"/>
      </w:rPr>
    </w:pPr>
    <w:r>
      <w:rPr>
        <w:noProof/>
        <w:lang w:val="nl-NL" w:eastAsia="nl-NL"/>
      </w:rPr>
      <w:drawing>
        <wp:anchor distT="0" distB="0" distL="114300" distR="114300" simplePos="0" relativeHeight="251656192" behindDoc="1" locked="0" layoutInCell="1" allowOverlap="1" wp14:anchorId="7702D36F" wp14:editId="427636B8">
          <wp:simplePos x="0" y="0"/>
          <wp:positionH relativeFrom="page">
            <wp:posOffset>0</wp:posOffset>
          </wp:positionH>
          <wp:positionV relativeFrom="page">
            <wp:posOffset>9105738</wp:posOffset>
          </wp:positionV>
          <wp:extent cx="7561580" cy="636905"/>
          <wp:effectExtent l="0" t="0" r="127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0288" behindDoc="1" locked="0" layoutInCell="1" allowOverlap="1" wp14:anchorId="4C1E122D" wp14:editId="38AC2050">
          <wp:simplePos x="0" y="0"/>
          <wp:positionH relativeFrom="page">
            <wp:posOffset>712632</wp:posOffset>
          </wp:positionH>
          <wp:positionV relativeFrom="page">
            <wp:posOffset>9741535</wp:posOffset>
          </wp:positionV>
          <wp:extent cx="2512695" cy="575945"/>
          <wp:effectExtent l="0" t="0" r="1905" b="0"/>
          <wp:wrapNone/>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3047"/>
        <w:sz w:val="20"/>
        <w:szCs w:val="20"/>
      </w:rPr>
      <w:tab/>
    </w:r>
  </w:p>
  <w:p w14:paraId="111A4476" w14:textId="77777777" w:rsidR="007F6FFD" w:rsidRDefault="007F6FFD" w:rsidP="002570E2">
    <w:pPr>
      <w:tabs>
        <w:tab w:val="left" w:pos="7770"/>
      </w:tabs>
      <w:rPr>
        <w:rFonts w:ascii="Arial" w:hAnsi="Arial" w:cs="Arial"/>
        <w:color w:val="003047"/>
        <w:sz w:val="20"/>
        <w:szCs w:val="20"/>
      </w:rPr>
    </w:pPr>
  </w:p>
  <w:p w14:paraId="37C11D3D" w14:textId="77777777" w:rsidR="007F6FFD" w:rsidRDefault="007F6FFD" w:rsidP="002570E2">
    <w:pPr>
      <w:tabs>
        <w:tab w:val="left" w:pos="7770"/>
      </w:tabs>
      <w:rPr>
        <w:rFonts w:ascii="Arial" w:hAnsi="Arial" w:cs="Arial"/>
        <w:color w:val="003047"/>
        <w:sz w:val="20"/>
        <w:szCs w:val="20"/>
      </w:rPr>
    </w:pPr>
  </w:p>
  <w:p w14:paraId="068B73BF" w14:textId="77777777" w:rsidR="007F6FFD" w:rsidRDefault="007F6FFD" w:rsidP="002570E2">
    <w:pPr>
      <w:tabs>
        <w:tab w:val="left" w:pos="7770"/>
      </w:tabs>
      <w:rPr>
        <w:rFonts w:ascii="Arial" w:hAnsi="Arial" w:cs="Arial"/>
        <w:color w:val="003047"/>
        <w:sz w:val="20"/>
        <w:szCs w:val="20"/>
      </w:rPr>
    </w:pPr>
  </w:p>
  <w:p w14:paraId="2EE41DE9" w14:textId="77777777" w:rsidR="007F6FFD" w:rsidRDefault="007F6FFD" w:rsidP="002570E2">
    <w:pPr>
      <w:tabs>
        <w:tab w:val="left" w:pos="7770"/>
      </w:tabs>
      <w:rPr>
        <w:rFonts w:ascii="Arial" w:hAnsi="Arial" w:cs="Arial"/>
        <w:color w:val="003047"/>
        <w:sz w:val="20"/>
        <w:szCs w:val="20"/>
      </w:rPr>
    </w:pPr>
  </w:p>
  <w:p w14:paraId="005C3DFA" w14:textId="77777777" w:rsidR="007F6FFD" w:rsidRPr="006607D8" w:rsidRDefault="007F6FFD" w:rsidP="002570E2">
    <w:pPr>
      <w:tabs>
        <w:tab w:val="left" w:pos="7770"/>
      </w:tabs>
      <w:rPr>
        <w:rFonts w:ascii="Arial" w:hAnsi="Arial" w:cs="Arial"/>
        <w:color w:val="00304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7F8BD" w14:textId="77777777" w:rsidR="00FE6AAB" w:rsidRDefault="00FE6AAB" w:rsidP="00B965C7">
      <w:r>
        <w:separator/>
      </w:r>
    </w:p>
  </w:footnote>
  <w:footnote w:type="continuationSeparator" w:id="0">
    <w:p w14:paraId="19AD6686" w14:textId="77777777" w:rsidR="00FE6AAB" w:rsidRDefault="00FE6AAB" w:rsidP="00B965C7">
      <w:r>
        <w:continuationSeparator/>
      </w:r>
    </w:p>
  </w:footnote>
  <w:footnote w:id="1">
    <w:p w14:paraId="3E608058" w14:textId="77777777" w:rsidR="007F6FFD" w:rsidRDefault="007F6FFD" w:rsidP="000E4D3B">
      <w:pPr>
        <w:pStyle w:val="FootnoteText"/>
        <w:rPr>
          <w:lang w:val="en-US"/>
        </w:rPr>
      </w:pPr>
      <w:r>
        <w:rPr>
          <w:rStyle w:val="FootnoteReference"/>
        </w:rPr>
        <w:footnoteRef/>
      </w:r>
      <w:r>
        <w:rPr>
          <w:lang w:val="en-US"/>
        </w:rPr>
        <w:t xml:space="preserve"> </w:t>
      </w:r>
      <w:r>
        <w:rPr>
          <w:rFonts w:ascii="Georgia" w:hAnsi="Georgia"/>
          <w:sz w:val="18"/>
          <w:szCs w:val="18"/>
          <w:lang w:val="en-US"/>
        </w:rPr>
        <w:t xml:space="preserve">OUV key values are directly derived from the Statement of OUV of the </w:t>
      </w:r>
      <w:proofErr w:type="spellStart"/>
      <w:r>
        <w:rPr>
          <w:rFonts w:ascii="Georgia" w:hAnsi="Georgia"/>
          <w:sz w:val="18"/>
          <w:szCs w:val="18"/>
          <w:lang w:val="en-US"/>
        </w:rPr>
        <w:t>Wadden</w:t>
      </w:r>
      <w:proofErr w:type="spellEnd"/>
      <w:r>
        <w:rPr>
          <w:rFonts w:ascii="Georgia" w:hAnsi="Georgia"/>
          <w:sz w:val="18"/>
          <w:szCs w:val="18"/>
          <w:lang w:val="en-US"/>
        </w:rPr>
        <w:t xml:space="preserve"> Sea World Heritage Property. These key values are also being applied in the Climate Vulnerability Index (CVI).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CBDC4" w14:textId="58A59C80" w:rsidR="007F6FFD" w:rsidRPr="00A72074" w:rsidRDefault="007F6FFD" w:rsidP="00A72074">
    <w:pPr>
      <w:pStyle w:val="Header"/>
    </w:pPr>
    <w:r>
      <w:rPr>
        <w:rFonts w:ascii="Georgia" w:hAnsi="Georgia"/>
        <w:color w:val="808080" w:themeColor="background1" w:themeShade="80"/>
        <w:sz w:val="18"/>
        <w:szCs w:val="18"/>
      </w:rPr>
      <w:t>EG-C 5</w:t>
    </w:r>
    <w:r w:rsidRPr="00A72074">
      <w:rPr>
        <w:rFonts w:ascii="Georgia" w:hAnsi="Georgia"/>
        <w:color w:val="808080" w:themeColor="background1" w:themeShade="80"/>
        <w:sz w:val="18"/>
        <w:szCs w:val="18"/>
      </w:rPr>
      <w:t>/</w:t>
    </w:r>
    <w:r>
      <w:rPr>
        <w:rFonts w:ascii="Georgia" w:hAnsi="Georgia"/>
        <w:color w:val="808080" w:themeColor="background1" w:themeShade="80"/>
        <w:sz w:val="18"/>
        <w:szCs w:val="18"/>
      </w:rPr>
      <w:t xml:space="preserve">6 SIMP – Coastal Flood Defense and Protection </w:t>
    </w:r>
    <w:r w:rsidR="008E006E">
      <w:rPr>
        <w:rFonts w:ascii="Georgia" w:hAnsi="Georgia"/>
        <w:color w:val="808080" w:themeColor="background1" w:themeShade="80"/>
        <w:sz w:val="18"/>
        <w:szCs w:val="18"/>
      </w:rPr>
      <w:t xml:space="preserve">v0.2 </w:t>
    </w:r>
    <w:r>
      <w:rPr>
        <w:rFonts w:ascii="Georgia" w:hAnsi="Georgia"/>
        <w:color w:val="808080" w:themeColor="background1" w:themeShade="80"/>
        <w:sz w:val="18"/>
        <w:szCs w:val="18"/>
      </w:rPr>
      <w:t>2020-04-</w:t>
    </w:r>
    <w:r w:rsidR="008E006E">
      <w:rPr>
        <w:rFonts w:ascii="Georgia" w:hAnsi="Georgia"/>
        <w:color w:val="808080" w:themeColor="background1" w:themeShade="80"/>
        <w:sz w:val="18"/>
        <w:szCs w:val="18"/>
      </w:rPr>
      <w:t>2</w:t>
    </w:r>
    <w:r w:rsidR="008E006E">
      <w:rPr>
        <w:rFonts w:ascii="Georgia" w:hAnsi="Georgia"/>
        <w:color w:val="808080" w:themeColor="background1" w:themeShade="80"/>
        <w:sz w:val="18"/>
        <w:szCs w:val="1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B1C"/>
    <w:multiLevelType w:val="hybridMultilevel"/>
    <w:tmpl w:val="34D63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E36FD2"/>
    <w:multiLevelType w:val="hybridMultilevel"/>
    <w:tmpl w:val="3E5A6A18"/>
    <w:lvl w:ilvl="0" w:tplc="20000001">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4A543D"/>
    <w:multiLevelType w:val="multilevel"/>
    <w:tmpl w:val="01C097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F957F3"/>
    <w:multiLevelType w:val="hybridMultilevel"/>
    <w:tmpl w:val="C40CAB38"/>
    <w:lvl w:ilvl="0" w:tplc="04070001">
      <w:numFmt w:val="decimal"/>
      <w:lvlText w:val=""/>
      <w:lvlJc w:val="left"/>
      <w:pPr>
        <w:ind w:left="360" w:hanging="360"/>
      </w:pPr>
      <w:rPr>
        <w:rFonts w:ascii="Symbol" w:hAnsi="Symbo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 w15:restartNumberingAfterBreak="0">
    <w:nsid w:val="34EA3461"/>
    <w:multiLevelType w:val="hybridMultilevel"/>
    <w:tmpl w:val="CA82777A"/>
    <w:lvl w:ilvl="0" w:tplc="AFB088FC">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edad Luna">
    <w15:presenceInfo w15:providerId="AD" w15:userId="S-1-5-21-1256934877-3455374163-3551772715-2140"/>
  </w15:person>
  <w15:person w15:author="Zijlstra, Robert (NN)">
    <w15:presenceInfo w15:providerId="AD" w15:userId="S-1-5-21-1046319769-833967741-3563887046-5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417"/>
    <w:rsid w:val="00007FFD"/>
    <w:rsid w:val="00010D2D"/>
    <w:rsid w:val="00013807"/>
    <w:rsid w:val="00020F15"/>
    <w:rsid w:val="000437D0"/>
    <w:rsid w:val="000746CB"/>
    <w:rsid w:val="000A6D0F"/>
    <w:rsid w:val="000B238F"/>
    <w:rsid w:val="000D79B8"/>
    <w:rsid w:val="000E4A74"/>
    <w:rsid w:val="000E4D3B"/>
    <w:rsid w:val="000E5053"/>
    <w:rsid w:val="00106D1D"/>
    <w:rsid w:val="001154CE"/>
    <w:rsid w:val="00125D56"/>
    <w:rsid w:val="00133CDB"/>
    <w:rsid w:val="0015165D"/>
    <w:rsid w:val="00152536"/>
    <w:rsid w:val="00183331"/>
    <w:rsid w:val="00195457"/>
    <w:rsid w:val="00195816"/>
    <w:rsid w:val="001D044E"/>
    <w:rsid w:val="001E7F38"/>
    <w:rsid w:val="00205CBA"/>
    <w:rsid w:val="002168E5"/>
    <w:rsid w:val="002240FB"/>
    <w:rsid w:val="00225389"/>
    <w:rsid w:val="00225794"/>
    <w:rsid w:val="002570E2"/>
    <w:rsid w:val="00297B01"/>
    <w:rsid w:val="002D5AE4"/>
    <w:rsid w:val="002F1886"/>
    <w:rsid w:val="002F5398"/>
    <w:rsid w:val="00306C18"/>
    <w:rsid w:val="00324417"/>
    <w:rsid w:val="0032603D"/>
    <w:rsid w:val="003470F6"/>
    <w:rsid w:val="003A0DCB"/>
    <w:rsid w:val="003B7710"/>
    <w:rsid w:val="003F4A4D"/>
    <w:rsid w:val="00411E3A"/>
    <w:rsid w:val="004205EB"/>
    <w:rsid w:val="004331D4"/>
    <w:rsid w:val="004356BC"/>
    <w:rsid w:val="004640DB"/>
    <w:rsid w:val="0048049E"/>
    <w:rsid w:val="00482EC8"/>
    <w:rsid w:val="00494FF5"/>
    <w:rsid w:val="0049645D"/>
    <w:rsid w:val="004A2506"/>
    <w:rsid w:val="004A66C3"/>
    <w:rsid w:val="004C0D7C"/>
    <w:rsid w:val="004D3543"/>
    <w:rsid w:val="004E79C5"/>
    <w:rsid w:val="0050563B"/>
    <w:rsid w:val="0051787B"/>
    <w:rsid w:val="0054641B"/>
    <w:rsid w:val="00567BCF"/>
    <w:rsid w:val="00573D23"/>
    <w:rsid w:val="00577229"/>
    <w:rsid w:val="005C104B"/>
    <w:rsid w:val="005C7010"/>
    <w:rsid w:val="005E0542"/>
    <w:rsid w:val="005F7D03"/>
    <w:rsid w:val="006904B5"/>
    <w:rsid w:val="00692550"/>
    <w:rsid w:val="00696CA7"/>
    <w:rsid w:val="006A3286"/>
    <w:rsid w:val="006A54B1"/>
    <w:rsid w:val="006A7A88"/>
    <w:rsid w:val="006C66E8"/>
    <w:rsid w:val="006D0B3A"/>
    <w:rsid w:val="006D3672"/>
    <w:rsid w:val="006E1719"/>
    <w:rsid w:val="006F146A"/>
    <w:rsid w:val="00726A99"/>
    <w:rsid w:val="00746DD5"/>
    <w:rsid w:val="00784D81"/>
    <w:rsid w:val="007861D9"/>
    <w:rsid w:val="0078664B"/>
    <w:rsid w:val="007A1165"/>
    <w:rsid w:val="007D1D15"/>
    <w:rsid w:val="007E0570"/>
    <w:rsid w:val="007F6B4C"/>
    <w:rsid w:val="007F6FFD"/>
    <w:rsid w:val="008120EA"/>
    <w:rsid w:val="00842A2F"/>
    <w:rsid w:val="00851A96"/>
    <w:rsid w:val="008561DC"/>
    <w:rsid w:val="008732B4"/>
    <w:rsid w:val="00887403"/>
    <w:rsid w:val="008A45DF"/>
    <w:rsid w:val="008B78C2"/>
    <w:rsid w:val="008E006E"/>
    <w:rsid w:val="008F5D32"/>
    <w:rsid w:val="009148DD"/>
    <w:rsid w:val="00923B78"/>
    <w:rsid w:val="00931054"/>
    <w:rsid w:val="00932EE6"/>
    <w:rsid w:val="00944C03"/>
    <w:rsid w:val="00954F16"/>
    <w:rsid w:val="0095703D"/>
    <w:rsid w:val="009801D4"/>
    <w:rsid w:val="009E3DA6"/>
    <w:rsid w:val="009F0726"/>
    <w:rsid w:val="00A0018E"/>
    <w:rsid w:val="00A00569"/>
    <w:rsid w:val="00A06DF6"/>
    <w:rsid w:val="00A208F6"/>
    <w:rsid w:val="00A25047"/>
    <w:rsid w:val="00A37FDB"/>
    <w:rsid w:val="00A61242"/>
    <w:rsid w:val="00A667D1"/>
    <w:rsid w:val="00A72074"/>
    <w:rsid w:val="00A7763A"/>
    <w:rsid w:val="00AA265E"/>
    <w:rsid w:val="00AB1A53"/>
    <w:rsid w:val="00AD4513"/>
    <w:rsid w:val="00AD4B06"/>
    <w:rsid w:val="00AF752E"/>
    <w:rsid w:val="00B10984"/>
    <w:rsid w:val="00B1586C"/>
    <w:rsid w:val="00B2410D"/>
    <w:rsid w:val="00B2427B"/>
    <w:rsid w:val="00B61D9F"/>
    <w:rsid w:val="00B73FDE"/>
    <w:rsid w:val="00B8155B"/>
    <w:rsid w:val="00B85D91"/>
    <w:rsid w:val="00B965C7"/>
    <w:rsid w:val="00BA4AC8"/>
    <w:rsid w:val="00BB384B"/>
    <w:rsid w:val="00BD5350"/>
    <w:rsid w:val="00BE42EB"/>
    <w:rsid w:val="00C04740"/>
    <w:rsid w:val="00C471AF"/>
    <w:rsid w:val="00C529AC"/>
    <w:rsid w:val="00C6423D"/>
    <w:rsid w:val="00C746C7"/>
    <w:rsid w:val="00CA34A3"/>
    <w:rsid w:val="00CA4088"/>
    <w:rsid w:val="00CD0E61"/>
    <w:rsid w:val="00CD6AD1"/>
    <w:rsid w:val="00CF000E"/>
    <w:rsid w:val="00D1728D"/>
    <w:rsid w:val="00D4622E"/>
    <w:rsid w:val="00D503B1"/>
    <w:rsid w:val="00D64001"/>
    <w:rsid w:val="00D71ADC"/>
    <w:rsid w:val="00DA571C"/>
    <w:rsid w:val="00DA5DD1"/>
    <w:rsid w:val="00DB04F5"/>
    <w:rsid w:val="00DB7395"/>
    <w:rsid w:val="00DC630A"/>
    <w:rsid w:val="00DD7CFF"/>
    <w:rsid w:val="00DF78C8"/>
    <w:rsid w:val="00E27E32"/>
    <w:rsid w:val="00E51F7E"/>
    <w:rsid w:val="00E777A6"/>
    <w:rsid w:val="00E82D99"/>
    <w:rsid w:val="00E8582C"/>
    <w:rsid w:val="00E93288"/>
    <w:rsid w:val="00E974A5"/>
    <w:rsid w:val="00EA0AD1"/>
    <w:rsid w:val="00EB25B0"/>
    <w:rsid w:val="00ED724E"/>
    <w:rsid w:val="00EE211D"/>
    <w:rsid w:val="00EF6EB2"/>
    <w:rsid w:val="00F04FE7"/>
    <w:rsid w:val="00F33E70"/>
    <w:rsid w:val="00F411B2"/>
    <w:rsid w:val="00F423AD"/>
    <w:rsid w:val="00F7164D"/>
    <w:rsid w:val="00F94B46"/>
    <w:rsid w:val="00FE6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87FA9"/>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692550"/>
    <w:rPr>
      <w:color w:val="605E5C"/>
      <w:shd w:val="clear" w:color="auto" w:fill="E1DFDD"/>
    </w:rPr>
  </w:style>
  <w:style w:type="table" w:styleId="GridTable5Dark-Accent5">
    <w:name w:val="Grid Table 5 Dark Accent 5"/>
    <w:basedOn w:val="TableNormal"/>
    <w:uiPriority w:val="50"/>
    <w:rsid w:val="00932EE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OC1">
    <w:name w:val="toc 1"/>
    <w:basedOn w:val="Normal"/>
    <w:next w:val="Normal"/>
    <w:autoRedefine/>
    <w:uiPriority w:val="39"/>
    <w:unhideWhenUsed/>
    <w:rsid w:val="005C7010"/>
    <w:pPr>
      <w:spacing w:after="100" w:line="340" w:lineRule="exact"/>
    </w:pPr>
    <w:rPr>
      <w:rFonts w:ascii="Georgia" w:eastAsiaTheme="minorEastAsia" w:hAnsi="Georgia" w:cstheme="minorBidi"/>
      <w:sz w:val="22"/>
    </w:rPr>
  </w:style>
  <w:style w:type="paragraph" w:styleId="TOC2">
    <w:name w:val="toc 2"/>
    <w:basedOn w:val="Normal"/>
    <w:next w:val="Normal"/>
    <w:autoRedefine/>
    <w:uiPriority w:val="39"/>
    <w:unhideWhenUsed/>
    <w:rsid w:val="005C7010"/>
    <w:pPr>
      <w:spacing w:after="100" w:line="340" w:lineRule="exact"/>
      <w:ind w:left="240"/>
    </w:pPr>
    <w:rPr>
      <w:rFonts w:ascii="Georgia" w:eastAsiaTheme="minorEastAsia" w:hAnsi="Georgia"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946581">
      <w:bodyDiv w:val="1"/>
      <w:marLeft w:val="0"/>
      <w:marRight w:val="0"/>
      <w:marTop w:val="0"/>
      <w:marBottom w:val="0"/>
      <w:divBdr>
        <w:top w:val="none" w:sz="0" w:space="0" w:color="auto"/>
        <w:left w:val="none" w:sz="0" w:space="0" w:color="auto"/>
        <w:bottom w:val="none" w:sz="0" w:space="0" w:color="auto"/>
        <w:right w:val="none" w:sz="0" w:space="0" w:color="auto"/>
      </w:divBdr>
    </w:div>
    <w:div w:id="1108626891">
      <w:bodyDiv w:val="1"/>
      <w:marLeft w:val="0"/>
      <w:marRight w:val="0"/>
      <w:marTop w:val="0"/>
      <w:marBottom w:val="0"/>
      <w:divBdr>
        <w:top w:val="none" w:sz="0" w:space="0" w:color="auto"/>
        <w:left w:val="none" w:sz="0" w:space="0" w:color="auto"/>
        <w:bottom w:val="none" w:sz="0" w:space="0" w:color="auto"/>
        <w:right w:val="none" w:sz="0" w:space="0" w:color="auto"/>
      </w:divBdr>
    </w:div>
    <w:div w:id="1128935851">
      <w:bodyDiv w:val="1"/>
      <w:marLeft w:val="0"/>
      <w:marRight w:val="0"/>
      <w:marTop w:val="0"/>
      <w:marBottom w:val="0"/>
      <w:divBdr>
        <w:top w:val="none" w:sz="0" w:space="0" w:color="auto"/>
        <w:left w:val="none" w:sz="0" w:space="0" w:color="auto"/>
        <w:bottom w:val="none" w:sz="0" w:space="0" w:color="auto"/>
        <w:right w:val="none" w:sz="0" w:space="0" w:color="auto"/>
      </w:divBdr>
    </w:div>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372879152">
      <w:bodyDiv w:val="1"/>
      <w:marLeft w:val="0"/>
      <w:marRight w:val="0"/>
      <w:marTop w:val="0"/>
      <w:marBottom w:val="0"/>
      <w:divBdr>
        <w:top w:val="none" w:sz="0" w:space="0" w:color="auto"/>
        <w:left w:val="none" w:sz="0" w:space="0" w:color="auto"/>
        <w:bottom w:val="none" w:sz="0" w:space="0" w:color="auto"/>
        <w:right w:val="none" w:sz="0" w:space="0" w:color="auto"/>
      </w:divBdr>
    </w:div>
    <w:div w:id="1383943847">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641107930">
      <w:bodyDiv w:val="1"/>
      <w:marLeft w:val="0"/>
      <w:marRight w:val="0"/>
      <w:marTop w:val="0"/>
      <w:marBottom w:val="0"/>
      <w:divBdr>
        <w:top w:val="none" w:sz="0" w:space="0" w:color="auto"/>
        <w:left w:val="none" w:sz="0" w:space="0" w:color="auto"/>
        <w:bottom w:val="none" w:sz="0" w:space="0" w:color="auto"/>
        <w:right w:val="none" w:sz="0" w:space="0" w:color="auto"/>
      </w:divBdr>
    </w:div>
    <w:div w:id="213340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49BA-ABE0-43CF-97B9-C94DB773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3570</Words>
  <Characters>20350</Characters>
  <Application>Microsoft Office Word</Application>
  <DocSecurity>0</DocSecurity>
  <Lines>169</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4</cp:revision>
  <dcterms:created xsi:type="dcterms:W3CDTF">2020-04-29T15:52:00Z</dcterms:created>
  <dcterms:modified xsi:type="dcterms:W3CDTF">2020-04-29T16:06:00Z</dcterms:modified>
</cp:coreProperties>
</file>